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Name: __________________________________</w:t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AP Chemistry Titration Lab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u w:val="single"/>
          <w:rtl w:val="0"/>
        </w:rPr>
        <w:t xml:space="preserve">Guiding question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What is the molarity of household vinegar?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b w:val="1"/>
          <w:u w:val="single"/>
          <w:rtl w:val="0"/>
        </w:rPr>
        <w:t xml:space="preserve">Materials: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Flask, burettes, phenolphthalein, vinegar, standardized NaOH solution.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Prelab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steps you will take to find the molarity of vinegar in detail.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will the titration of vinegar differ from the titration of KHP in the previous lab?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happen if you add the base to the flask with phenolphthalein and then titrated with the acid?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happen if you forget to use phenolphthalein?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u w:val="single"/>
          <w:rtl w:val="0"/>
        </w:rPr>
        <w:t xml:space="preserve">Data</w:t>
      </w:r>
      <w:r w:rsidDel="00000000" w:rsidR="00000000" w:rsidRPr="00000000">
        <w:rPr>
          <w:u w:val="single"/>
          <w:rtl w:val="0"/>
        </w:rPr>
        <w:t xml:space="preserve">:</w:t>
      </w:r>
      <w:r w:rsidDel="00000000" w:rsidR="00000000" w:rsidRPr="00000000">
        <w:rPr>
          <w:rtl w:val="0"/>
        </w:rPr>
        <w:t xml:space="preserve"> Record all measurements with specific labels, units and significant figures.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6076950</wp:posOffset>
            </wp:positionH>
            <wp:positionV relativeFrom="paragraph">
              <wp:posOffset>2638425</wp:posOffset>
            </wp:positionV>
            <wp:extent cx="639128" cy="639128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Claim: </w:t>
      </w:r>
      <w:r w:rsidDel="00000000" w:rsidR="00000000" w:rsidRPr="00000000">
        <w:rPr>
          <w:rtl w:val="0"/>
        </w:rPr>
        <w:t xml:space="preserve">What is the concentration of your acid?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u w:val="single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: Show all necessary calculations here with labels/units and appropriate significant figures.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b w:val="1"/>
          <w:u w:val="single"/>
          <w:rtl w:val="0"/>
        </w:rPr>
        <w:t xml:space="preserve">Justification</w:t>
      </w:r>
      <w:r w:rsidDel="00000000" w:rsidR="00000000" w:rsidRPr="00000000">
        <w:rPr>
          <w:rtl w:val="0"/>
        </w:rPr>
        <w:t xml:space="preserve">: What are the scientific principles that are necessary for the understanding of the evidence? Use key words like </w:t>
      </w:r>
      <w:r w:rsidDel="00000000" w:rsidR="00000000" w:rsidRPr="00000000">
        <w:rPr>
          <w:i w:val="1"/>
          <w:rtl w:val="0"/>
        </w:rPr>
        <w:t xml:space="preserve">primary standard, standardization, titrant, titration, equivalence point, phenolphthalein, endpoint.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Questions</w:t>
      </w:r>
      <w:r w:rsidDel="00000000" w:rsidR="00000000" w:rsidRPr="00000000">
        <w:rPr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accidentally passed the endpoint, how can you fix the lab without having to start over?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acid burette was only rinsed with water, how will that affect the calculated molarity of the acid?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5981700</wp:posOffset>
            </wp:positionH>
            <wp:positionV relativeFrom="paragraph">
              <wp:posOffset>638175</wp:posOffset>
            </wp:positionV>
            <wp:extent cx="639128" cy="639128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8" cy="6391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</wp:posOffset>
          </wp:positionH>
          <wp:positionV relativeFrom="paragraph">
            <wp:posOffset>0</wp:posOffset>
          </wp:positionV>
          <wp:extent cx="467995" cy="48260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82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C6A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2084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2084B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3208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084B"/>
  </w:style>
  <w:style w:type="paragraph" w:styleId="Footer">
    <w:name w:val="footer"/>
    <w:basedOn w:val="Normal"/>
    <w:link w:val="FooterChar"/>
    <w:uiPriority w:val="99"/>
    <w:unhideWhenUsed w:val="1"/>
    <w:rsid w:val="003208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084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pJ/i6Ac0oJU2lffFrFgP2apPdQ==">AMUW2mVyO0LUKoMzMtnaEHebiwmJA7515TIFPhYlmNcr3E7JeSu828viP+TIaaJipR+PKHZf19tmnKqicF8/opltj5Icyrnam7VOFYnAdljluJnK3Y6ht+12Qud7tKPw3nVP3tk9Leax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2014-12-09T17:23:00Z</dcterms:created>
  <dc:creator>WFSD</dc:creator>
</cp:coreProperties>
</file>