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7F" w:rsidRPr="00B4177F" w:rsidRDefault="00B4177F" w:rsidP="00B4177F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222F3C65" wp14:editId="092CB2A8">
            <wp:simplePos x="2360295" y="457200"/>
            <wp:positionH relativeFrom="margin">
              <wp:align>right</wp:align>
            </wp:positionH>
            <wp:positionV relativeFrom="margin">
              <wp:align>top</wp:align>
            </wp:positionV>
            <wp:extent cx="963295" cy="8763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40" cy="87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77F">
        <w:rPr>
          <w:b/>
          <w:sz w:val="24"/>
        </w:rPr>
        <w:t>Questioned Documents Unit</w:t>
      </w:r>
      <w:r>
        <w:rPr>
          <w:b/>
          <w:sz w:val="24"/>
        </w:rPr>
        <w:t xml:space="preserve"> 4</w:t>
      </w:r>
    </w:p>
    <w:p w:rsidR="00B4177F" w:rsidRPr="00B4177F" w:rsidRDefault="00B4177F" w:rsidP="00B4177F">
      <w:pPr>
        <w:spacing w:after="0" w:line="240" w:lineRule="auto"/>
        <w:rPr>
          <w:sz w:val="24"/>
        </w:r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  <w:proofErr w:type="gramStart"/>
      <w:r w:rsidRPr="00B4177F">
        <w:rPr>
          <w:sz w:val="24"/>
          <w:u w:val="single"/>
        </w:rPr>
        <w:t>Questioned Documents</w:t>
      </w:r>
      <w:r>
        <w:rPr>
          <w:sz w:val="24"/>
        </w:rPr>
        <w:t xml:space="preserve">: </w:t>
      </w:r>
      <w:r w:rsidRPr="00B4177F">
        <w:rPr>
          <w:sz w:val="24"/>
        </w:rPr>
        <w:t>Any document about which some issue has been raised or that is the subject of an investigation.</w:t>
      </w:r>
      <w:proofErr w:type="gramEnd"/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Examples of Questioned Documents</w:t>
      </w:r>
    </w:p>
    <w:p w:rsidR="00F06A4B" w:rsidRDefault="00F06A4B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  <w:sectPr w:rsidR="00F06A4B" w:rsidSect="00B4177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77F" w:rsidRPr="00B4177F" w:rsidRDefault="00B4177F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lastRenderedPageBreak/>
        <w:t>Checks</w:t>
      </w:r>
    </w:p>
    <w:p w:rsidR="00B4177F" w:rsidRPr="00B4177F" w:rsidRDefault="00B4177F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Licenses and Certificates</w:t>
      </w:r>
    </w:p>
    <w:p w:rsidR="00B4177F" w:rsidRPr="00B4177F" w:rsidRDefault="00B4177F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Passports</w:t>
      </w:r>
    </w:p>
    <w:p w:rsidR="00B4177F" w:rsidRPr="00B4177F" w:rsidRDefault="00B4177F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(Counterfeit) Money</w:t>
      </w:r>
    </w:p>
    <w:p w:rsidR="00B4177F" w:rsidRPr="00B4177F" w:rsidRDefault="00B4177F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Receipts</w:t>
      </w:r>
    </w:p>
    <w:p w:rsidR="00B4177F" w:rsidRPr="00B4177F" w:rsidRDefault="00B4177F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lastRenderedPageBreak/>
        <w:t>Lottery tickets</w:t>
      </w:r>
    </w:p>
    <w:p w:rsidR="00B4177F" w:rsidRPr="00B4177F" w:rsidRDefault="00B4177F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Historical documents</w:t>
      </w:r>
    </w:p>
    <w:p w:rsidR="00B4177F" w:rsidRPr="00B4177F" w:rsidRDefault="00B4177F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Ransom and suicide notes</w:t>
      </w:r>
    </w:p>
    <w:p w:rsidR="00B4177F" w:rsidRPr="00B4177F" w:rsidRDefault="00B4177F" w:rsidP="00B4177F">
      <w:pPr>
        <w:pStyle w:val="ListParagraph"/>
        <w:numPr>
          <w:ilvl w:val="1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Forgeries of Art</w:t>
      </w:r>
    </w:p>
    <w:p w:rsidR="00F06A4B" w:rsidRDefault="00F06A4B" w:rsidP="00B4177F">
      <w:pPr>
        <w:spacing w:after="0" w:line="240" w:lineRule="auto"/>
        <w:rPr>
          <w:sz w:val="24"/>
        </w:rPr>
        <w:sectPr w:rsidR="00F06A4B" w:rsidSect="00F06A4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  <w:u w:val="single"/>
        </w:rPr>
        <w:t>Document Examiners</w:t>
      </w:r>
      <w:r>
        <w:rPr>
          <w:sz w:val="24"/>
        </w:rPr>
        <w:t xml:space="preserve">: </w:t>
      </w:r>
      <w:r w:rsidRPr="00B4177F">
        <w:rPr>
          <w:sz w:val="24"/>
        </w:rPr>
        <w:t>Mostly examine handwriting to originate</w:t>
      </w:r>
      <w:r>
        <w:rPr>
          <w:sz w:val="24"/>
        </w:rPr>
        <w:t xml:space="preserve"> its source or its authenticity. They w</w:t>
      </w:r>
      <w:r w:rsidRPr="00B4177F">
        <w:rPr>
          <w:sz w:val="24"/>
        </w:rPr>
        <w:t>ill also examine typed writings, computer printings, photocopies, inks, papers, and forgeries, and decod</w:t>
      </w:r>
      <w:r>
        <w:rPr>
          <w:sz w:val="24"/>
        </w:rPr>
        <w:t xml:space="preserve">e altered and charred documents. They often </w:t>
      </w:r>
      <w:r w:rsidRPr="00B4177F">
        <w:rPr>
          <w:sz w:val="24"/>
        </w:rPr>
        <w:t>need to use microscopes, photographs, chromatography, and other lab examinati</w:t>
      </w:r>
      <w:r>
        <w:rPr>
          <w:sz w:val="24"/>
        </w:rPr>
        <w:t>ons on the questioned documents. M</w:t>
      </w:r>
      <w:r w:rsidRPr="00B4177F">
        <w:rPr>
          <w:sz w:val="24"/>
        </w:rPr>
        <w:t>any work in federal, local, and state crime labs, but they may also work in private practices</w:t>
      </w:r>
      <w:r>
        <w:rPr>
          <w:sz w:val="24"/>
        </w:rPr>
        <w:t>.</w:t>
      </w:r>
    </w:p>
    <w:p w:rsidR="00B4177F" w:rsidRPr="00B4177F" w:rsidRDefault="00B4177F" w:rsidP="00B4177F">
      <w:pPr>
        <w:spacing w:after="0" w:line="240" w:lineRule="auto"/>
        <w:rPr>
          <w:sz w:val="24"/>
        </w:r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  <w:u w:val="single"/>
        </w:rPr>
        <w:t>Handwriting</w:t>
      </w:r>
      <w:r>
        <w:rPr>
          <w:sz w:val="24"/>
        </w:rPr>
        <w:t xml:space="preserve">: </w:t>
      </w:r>
      <w:r w:rsidRPr="00B4177F">
        <w:rPr>
          <w:sz w:val="24"/>
        </w:rPr>
        <w:t>Two individuals cannot hav</w:t>
      </w:r>
      <w:r>
        <w:rPr>
          <w:sz w:val="24"/>
        </w:rPr>
        <w:t xml:space="preserve">e exactly identical handwriting. </w:t>
      </w:r>
      <w:r w:rsidRPr="00B4177F">
        <w:rPr>
          <w:sz w:val="24"/>
        </w:rPr>
        <w:t xml:space="preserve">Since handwriting is associated with mechanical, physical, and mental functions, it is almost </w:t>
      </w:r>
      <w:r>
        <w:rPr>
          <w:sz w:val="24"/>
        </w:rPr>
        <w:t xml:space="preserve">impossible to reproduce exactly. </w:t>
      </w:r>
      <w:r w:rsidRPr="00B4177F">
        <w:rPr>
          <w:sz w:val="24"/>
        </w:rPr>
        <w:t>Handwriting can be almost as individual as a person’s fingerprint</w:t>
      </w:r>
      <w:r>
        <w:rPr>
          <w:sz w:val="24"/>
        </w:rPr>
        <w:t xml:space="preserve">. </w:t>
      </w:r>
      <w:r w:rsidRPr="00B4177F">
        <w:rPr>
          <w:sz w:val="24"/>
        </w:rPr>
        <w:t>A positive comparison must be based on an ample number of common characteristics betwee</w:t>
      </w:r>
      <w:r>
        <w:rPr>
          <w:sz w:val="24"/>
        </w:rPr>
        <w:t xml:space="preserve">n known and questioned writings. </w:t>
      </w:r>
      <w:r w:rsidRPr="00B4177F">
        <w:rPr>
          <w:sz w:val="24"/>
        </w:rPr>
        <w:t>Collecting a lot of exemplars (known writings) are critical in order t</w:t>
      </w:r>
      <w:r w:rsidR="00F06A4B">
        <w:rPr>
          <w:sz w:val="24"/>
        </w:rPr>
        <w:t xml:space="preserve">o make a comparison. </w:t>
      </w:r>
      <w:r w:rsidRPr="00B4177F">
        <w:rPr>
          <w:sz w:val="24"/>
        </w:rPr>
        <w:t>Exemplars should contain some of the same words or combinations of letters that are present in the questioned document(s)</w:t>
      </w:r>
      <w:r>
        <w:rPr>
          <w:sz w:val="24"/>
        </w:rPr>
        <w:t xml:space="preserve">. </w:t>
      </w:r>
      <w:r w:rsidRPr="00B4177F">
        <w:rPr>
          <w:sz w:val="24"/>
        </w:rPr>
        <w:t>Two wr</w:t>
      </w:r>
      <w:r>
        <w:rPr>
          <w:sz w:val="24"/>
        </w:rPr>
        <w:t xml:space="preserve">itings came from one person if </w:t>
      </w:r>
      <w:r w:rsidRPr="00B4177F">
        <w:rPr>
          <w:sz w:val="24"/>
        </w:rPr>
        <w:t>the</w:t>
      </w:r>
      <w:r w:rsidR="00F06A4B">
        <w:rPr>
          <w:sz w:val="24"/>
        </w:rPr>
        <w:t xml:space="preserve">ir similarities are unique and </w:t>
      </w:r>
      <w:r w:rsidRPr="00B4177F">
        <w:rPr>
          <w:sz w:val="24"/>
        </w:rPr>
        <w:t>no unexplainable difference(s) are found</w:t>
      </w:r>
      <w:r>
        <w:rPr>
          <w:sz w:val="24"/>
        </w:rPr>
        <w:t>.</w:t>
      </w:r>
    </w:p>
    <w:p w:rsidR="00B4177F" w:rsidRDefault="00B4177F" w:rsidP="00B4177F">
      <w:pPr>
        <w:spacing w:after="0" w:line="240" w:lineRule="auto"/>
        <w:rPr>
          <w:sz w:val="24"/>
        </w:r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  <w:u w:val="single"/>
        </w:rPr>
        <w:t>To analyze samples</w:t>
      </w:r>
      <w:r>
        <w:rPr>
          <w:sz w:val="24"/>
        </w:rPr>
        <w:t xml:space="preserve">: </w:t>
      </w:r>
    </w:p>
    <w:p w:rsidR="00B4177F" w:rsidRPr="00B4177F" w:rsidRDefault="00B4177F" w:rsidP="00B4177F">
      <w:pPr>
        <w:pStyle w:val="ListParagraph"/>
        <w:numPr>
          <w:ilvl w:val="0"/>
          <w:numId w:val="2"/>
        </w:numPr>
        <w:spacing w:after="0" w:line="240" w:lineRule="auto"/>
        <w:rPr>
          <w:sz w:val="24"/>
        </w:rPr>
      </w:pPr>
      <w:r w:rsidRPr="00B4177F">
        <w:rPr>
          <w:sz w:val="24"/>
        </w:rPr>
        <w:t>Examine the questionable document for detectable traits and record them</w:t>
      </w:r>
    </w:p>
    <w:p w:rsidR="00B4177F" w:rsidRPr="00B4177F" w:rsidRDefault="00B4177F" w:rsidP="00B4177F">
      <w:pPr>
        <w:pStyle w:val="ListParagraph"/>
        <w:numPr>
          <w:ilvl w:val="0"/>
          <w:numId w:val="2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Obtain a known sample of the suspect’s writing (an exemplar)  </w:t>
      </w:r>
    </w:p>
    <w:p w:rsidR="00B4177F" w:rsidRPr="00B4177F" w:rsidRDefault="00B4177F" w:rsidP="00B4177F">
      <w:pPr>
        <w:pStyle w:val="ListParagraph"/>
        <w:numPr>
          <w:ilvl w:val="0"/>
          <w:numId w:val="2"/>
        </w:numPr>
        <w:spacing w:after="0" w:line="240" w:lineRule="auto"/>
        <w:rPr>
          <w:sz w:val="24"/>
        </w:rPr>
      </w:pPr>
      <w:r w:rsidRPr="00B4177F">
        <w:rPr>
          <w:sz w:val="24"/>
        </w:rPr>
        <w:t>Compare and draw conclusions about the authorship of the questionable document</w:t>
      </w:r>
    </w:p>
    <w:p w:rsidR="00B4177F" w:rsidRDefault="00B4177F" w:rsidP="00B4177F">
      <w:pPr>
        <w:spacing w:after="0" w:line="240" w:lineRule="auto"/>
        <w:rPr>
          <w:sz w:val="24"/>
        </w:rPr>
      </w:pPr>
    </w:p>
    <w:p w:rsid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  <w:u w:val="single"/>
        </w:rPr>
        <w:t>The 12 Exemplars</w:t>
      </w:r>
      <w:r>
        <w:rPr>
          <w:sz w:val="24"/>
        </w:rPr>
        <w:t xml:space="preserve">: </w:t>
      </w:r>
    </w:p>
    <w:p w:rsid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>Line quality: Are the lines smooth, free-flowing? Or shaky and wavering?</w:t>
      </w:r>
    </w:p>
    <w:p w:rsidR="00F06A4B" w:rsidRPr="00B4177F" w:rsidRDefault="00F06A4B" w:rsidP="00F06A4B">
      <w:pPr>
        <w:pStyle w:val="ListParagraph"/>
        <w:spacing w:after="0" w:line="24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9B2117" wp14:editId="3B5157A8">
            <wp:simplePos x="0" y="0"/>
            <wp:positionH relativeFrom="margin">
              <wp:posOffset>4861560</wp:posOffset>
            </wp:positionH>
            <wp:positionV relativeFrom="margin">
              <wp:posOffset>6307455</wp:posOffset>
            </wp:positionV>
            <wp:extent cx="1924050" cy="2028190"/>
            <wp:effectExtent l="19050" t="19050" r="19050" b="10160"/>
            <wp:wrapSquare wrapText="bothSides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2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B690EB8" wp14:editId="3866AA2C">
            <wp:extent cx="2200940" cy="828769"/>
            <wp:effectExtent l="19050" t="19050" r="27940" b="28575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830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Spacing: Are the letters and words equally spaced or crowded? </w:t>
      </w:r>
    </w:p>
    <w:p w:rsidR="00F06A4B" w:rsidRDefault="00F06A4B" w:rsidP="00F06A4B">
      <w:pPr>
        <w:pStyle w:val="ListParagraph"/>
        <w:spacing w:after="0" w:line="240" w:lineRule="auto"/>
        <w:rPr>
          <w:sz w:val="24"/>
        </w:rPr>
      </w:pPr>
    </w:p>
    <w:p w:rsidR="00F06A4B" w:rsidRDefault="00F06A4B" w:rsidP="00F06A4B">
      <w:pPr>
        <w:pStyle w:val="ListParagraph"/>
        <w:spacing w:after="0" w:line="240" w:lineRule="auto"/>
        <w:rPr>
          <w:sz w:val="24"/>
        </w:rPr>
      </w:pPr>
    </w:p>
    <w:p w:rsid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>Size consistency: Examine the relative height, width and size of letters. Is it consistent?</w:t>
      </w:r>
    </w:p>
    <w:p w:rsidR="00F06A4B" w:rsidRPr="00B4177F" w:rsidRDefault="00F06A4B" w:rsidP="00F06A4B">
      <w:pPr>
        <w:pStyle w:val="ListParagraph"/>
        <w:spacing w:after="0" w:line="240" w:lineRule="auto"/>
        <w:rPr>
          <w:sz w:val="24"/>
        </w:rPr>
      </w:pPr>
      <w:r>
        <w:rPr>
          <w:noProof/>
        </w:rPr>
        <w:drawing>
          <wp:inline distT="0" distB="0" distL="0" distR="0" wp14:anchorId="1F592608" wp14:editId="4B49D7E1">
            <wp:extent cx="2658140" cy="1238099"/>
            <wp:effectExtent l="19050" t="19050" r="8890" b="1968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13" cy="1246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4177F" w:rsidRDefault="00A5320B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FABEE4" wp14:editId="4A7A178E">
            <wp:simplePos x="0" y="0"/>
            <wp:positionH relativeFrom="margin">
              <wp:posOffset>4663440</wp:posOffset>
            </wp:positionH>
            <wp:positionV relativeFrom="margin">
              <wp:posOffset>-165100</wp:posOffset>
            </wp:positionV>
            <wp:extent cx="2030730" cy="887730"/>
            <wp:effectExtent l="19050" t="19050" r="26670" b="2667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887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B4177F" w:rsidRPr="00B4177F">
        <w:rPr>
          <w:sz w:val="24"/>
        </w:rPr>
        <w:t>Continuous:  Is the writing continuous or does the writer lift the pen?</w:t>
      </w:r>
      <w:r w:rsidR="00B4177F">
        <w:rPr>
          <w:sz w:val="24"/>
        </w:rPr>
        <w:t xml:space="preserve"> </w:t>
      </w:r>
      <w:r w:rsidR="00B4177F" w:rsidRPr="00B4177F">
        <w:rPr>
          <w:sz w:val="24"/>
        </w:rPr>
        <w:t>Forgeries may have lifts or separations in unusual places, such as within a letter</w:t>
      </w:r>
      <w:r w:rsidR="00F06A4B">
        <w:rPr>
          <w:sz w:val="24"/>
        </w:rPr>
        <w:t>.</w:t>
      </w:r>
      <w:r w:rsidRPr="00A5320B">
        <w:rPr>
          <w:noProof/>
        </w:rPr>
        <w:t xml:space="preserve"> </w:t>
      </w:r>
    </w:p>
    <w:p w:rsidR="00F06A4B" w:rsidRDefault="00F06A4B" w:rsidP="00A5320B">
      <w:pPr>
        <w:pStyle w:val="ListParagraph"/>
        <w:spacing w:after="0" w:line="240" w:lineRule="auto"/>
        <w:jc w:val="center"/>
        <w:rPr>
          <w:sz w:val="24"/>
        </w:rPr>
      </w:pPr>
    </w:p>
    <w:p w:rsidR="00A5320B" w:rsidRPr="00B4177F" w:rsidRDefault="00A5320B" w:rsidP="00A5320B">
      <w:pPr>
        <w:pStyle w:val="ListParagraph"/>
        <w:spacing w:after="0" w:line="240" w:lineRule="auto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FA32EE" wp14:editId="7D8093EC">
            <wp:simplePos x="0" y="0"/>
            <wp:positionH relativeFrom="margin">
              <wp:posOffset>4669790</wp:posOffset>
            </wp:positionH>
            <wp:positionV relativeFrom="margin">
              <wp:posOffset>906145</wp:posOffset>
            </wp:positionV>
            <wp:extent cx="1828800" cy="781685"/>
            <wp:effectExtent l="19050" t="19050" r="19050" b="18415"/>
            <wp:wrapSquare wrapText="bothSides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1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Connecting letters:  Compare the strokes between upper and lower case letters. Are they connected? </w:t>
      </w:r>
    </w:p>
    <w:p w:rsidR="00F06A4B" w:rsidRPr="00F06A4B" w:rsidRDefault="00F06A4B" w:rsidP="00A5320B">
      <w:pPr>
        <w:spacing w:after="0" w:line="240" w:lineRule="auto"/>
        <w:jc w:val="center"/>
        <w:rPr>
          <w:sz w:val="24"/>
        </w:rPr>
      </w:pPr>
    </w:p>
    <w:p w:rsidR="00A5320B" w:rsidRPr="00A5320B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>Letters complete: Look at beginning and ending strokes. Are letters completely formed? Are parts missing?</w:t>
      </w:r>
      <w:r w:rsidR="00A5320B" w:rsidRPr="00A5320B">
        <w:rPr>
          <w:noProof/>
        </w:rPr>
        <w:t xml:space="preserve"> </w:t>
      </w:r>
    </w:p>
    <w:p w:rsidR="00A5320B" w:rsidRPr="00A5320B" w:rsidRDefault="00A5320B" w:rsidP="00A5320B">
      <w:pPr>
        <w:pStyle w:val="ListParagraph"/>
        <w:rPr>
          <w:sz w:val="24"/>
        </w:rPr>
      </w:pPr>
    </w:p>
    <w:p w:rsidR="00B4177F" w:rsidRDefault="00A5320B" w:rsidP="00A5320B">
      <w:pPr>
        <w:pStyle w:val="ListParagraph"/>
        <w:spacing w:after="0" w:line="240" w:lineRule="auto"/>
        <w:rPr>
          <w:sz w:val="24"/>
        </w:rPr>
      </w:pPr>
      <w:r>
        <w:rPr>
          <w:noProof/>
        </w:rPr>
        <w:drawing>
          <wp:inline distT="0" distB="0" distL="0" distR="0" wp14:anchorId="42BBAF26" wp14:editId="353B2730">
            <wp:extent cx="3062176" cy="776817"/>
            <wp:effectExtent l="19050" t="19050" r="24130" b="23495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81" cy="7780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06A4B" w:rsidRPr="00B4177F" w:rsidRDefault="00F06A4B" w:rsidP="00A5320B">
      <w:pPr>
        <w:pStyle w:val="ListParagraph"/>
        <w:spacing w:after="0" w:line="240" w:lineRule="auto"/>
        <w:jc w:val="center"/>
        <w:rPr>
          <w:sz w:val="24"/>
        </w:rPr>
      </w:pPr>
    </w:p>
    <w:p w:rsid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>Cursive and printed letters</w:t>
      </w:r>
      <w:r w:rsidR="00790E52">
        <w:rPr>
          <w:sz w:val="24"/>
        </w:rPr>
        <w:t xml:space="preserve">:   Are there printed letters, </w:t>
      </w:r>
      <w:r w:rsidRPr="00B4177F">
        <w:rPr>
          <w:sz w:val="24"/>
        </w:rPr>
        <w:t>cursive letters, or both?</w:t>
      </w:r>
    </w:p>
    <w:p w:rsidR="00F06A4B" w:rsidRDefault="00A5320B" w:rsidP="00A5320B">
      <w:pPr>
        <w:spacing w:after="0" w:line="24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54AE3E" wp14:editId="27AD35B9">
            <wp:simplePos x="0" y="0"/>
            <wp:positionH relativeFrom="margin">
              <wp:posOffset>4551680</wp:posOffset>
            </wp:positionH>
            <wp:positionV relativeFrom="margin">
              <wp:posOffset>3869690</wp:posOffset>
            </wp:positionV>
            <wp:extent cx="2454275" cy="1296670"/>
            <wp:effectExtent l="19050" t="19050" r="22225" b="17780"/>
            <wp:wrapSquare wrapText="bothSides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296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               </w:t>
      </w:r>
      <w:r>
        <w:rPr>
          <w:noProof/>
        </w:rPr>
        <w:drawing>
          <wp:inline distT="0" distB="0" distL="0" distR="0" wp14:anchorId="04FBDD2C" wp14:editId="4D608ED7">
            <wp:extent cx="2105247" cy="820535"/>
            <wp:effectExtent l="19050" t="19050" r="9525" b="1778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47" cy="8210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A5320B" w:rsidRPr="00F06A4B" w:rsidRDefault="00A5320B" w:rsidP="00A5320B">
      <w:pPr>
        <w:spacing w:after="0" w:line="240" w:lineRule="auto"/>
        <w:rPr>
          <w:sz w:val="24"/>
        </w:rPr>
      </w:pPr>
    </w:p>
    <w:p w:rsidR="00B4177F" w:rsidRP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Pen pressure: Differing amounts of pressure used by the writer can make lines light or dark, narrow or wide.  Is pressure equal when applied to upward and </w:t>
      </w:r>
      <w:proofErr w:type="gramStart"/>
      <w:r w:rsidRPr="00B4177F">
        <w:rPr>
          <w:sz w:val="24"/>
        </w:rPr>
        <w:t>downward  strokes</w:t>
      </w:r>
      <w:proofErr w:type="gramEnd"/>
      <w:r w:rsidRPr="00B4177F">
        <w:rPr>
          <w:sz w:val="24"/>
        </w:rPr>
        <w:t>?</w:t>
      </w:r>
    </w:p>
    <w:p w:rsidR="00B4177F" w:rsidRPr="00B4177F" w:rsidRDefault="00B4177F" w:rsidP="00B4177F">
      <w:pPr>
        <w:spacing w:after="0" w:line="240" w:lineRule="auto"/>
        <w:rPr>
          <w:sz w:val="24"/>
        </w:rPr>
      </w:pPr>
    </w:p>
    <w:p w:rsid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>Slant: analyzing the writing slant- left, right, straight, or variable?</w:t>
      </w:r>
    </w:p>
    <w:p w:rsidR="00F06A4B" w:rsidRPr="00F06A4B" w:rsidRDefault="00790E52" w:rsidP="00F06A4B">
      <w:pPr>
        <w:spacing w:after="0" w:line="24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CCC6F6" wp14:editId="09F9B073">
            <wp:simplePos x="0" y="0"/>
            <wp:positionH relativeFrom="margin">
              <wp:posOffset>5328285</wp:posOffset>
            </wp:positionH>
            <wp:positionV relativeFrom="margin">
              <wp:posOffset>6388735</wp:posOffset>
            </wp:positionV>
            <wp:extent cx="1807210" cy="1088390"/>
            <wp:effectExtent l="19050" t="19050" r="21590" b="1651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088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A5320B">
        <w:rPr>
          <w:sz w:val="24"/>
        </w:rPr>
        <w:t xml:space="preserve">             </w:t>
      </w:r>
      <w:r w:rsidR="00A5320B">
        <w:rPr>
          <w:noProof/>
        </w:rPr>
        <w:drawing>
          <wp:inline distT="0" distB="0" distL="0" distR="0" wp14:anchorId="26B74644" wp14:editId="600F7372">
            <wp:extent cx="1945758" cy="1158898"/>
            <wp:effectExtent l="19050" t="19050" r="16510" b="2222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20" cy="1165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>Line habits: are the writer’s letters on, above, or below the baseline?</w:t>
      </w:r>
    </w:p>
    <w:p w:rsidR="00F06A4B" w:rsidRPr="00F06A4B" w:rsidRDefault="00A5320B" w:rsidP="00F06A4B">
      <w:pPr>
        <w:spacing w:after="0" w:line="240" w:lineRule="auto"/>
        <w:rPr>
          <w:sz w:val="24"/>
        </w:rPr>
      </w:pPr>
      <w:r>
        <w:rPr>
          <w:sz w:val="24"/>
        </w:rPr>
        <w:t xml:space="preserve">             </w:t>
      </w:r>
    </w:p>
    <w:p w:rsid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>Fancy curls or loops: Are there any fancy letters, curls, loops, circles, or other embellishments?</w:t>
      </w:r>
    </w:p>
    <w:p w:rsidR="00F06A4B" w:rsidRPr="00F06A4B" w:rsidRDefault="00A5320B" w:rsidP="00F06A4B">
      <w:pPr>
        <w:spacing w:after="0" w:line="240" w:lineRule="auto"/>
        <w:rPr>
          <w:sz w:val="24"/>
        </w:rPr>
      </w:pPr>
      <w:r>
        <w:rPr>
          <w:sz w:val="24"/>
        </w:rPr>
        <w:t xml:space="preserve">             </w:t>
      </w:r>
      <w:r>
        <w:rPr>
          <w:noProof/>
        </w:rPr>
        <w:drawing>
          <wp:inline distT="0" distB="0" distL="0" distR="0" wp14:anchorId="65B81A67" wp14:editId="59FC7617">
            <wp:extent cx="2658140" cy="501395"/>
            <wp:effectExtent l="19050" t="19050" r="8890" b="13335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9812" cy="501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4177F" w:rsidRPr="00B4177F" w:rsidRDefault="00B4177F" w:rsidP="00B4177F">
      <w:pPr>
        <w:pStyle w:val="ListParagraph"/>
        <w:numPr>
          <w:ilvl w:val="0"/>
          <w:numId w:val="3"/>
        </w:numPr>
        <w:spacing w:after="0" w:line="240" w:lineRule="auto"/>
        <w:rPr>
          <w:sz w:val="24"/>
        </w:rPr>
      </w:pPr>
      <w:r w:rsidRPr="00B4177F">
        <w:rPr>
          <w:sz w:val="24"/>
        </w:rPr>
        <w:t>Letter characteristics: Are t’s crossed in the middle, towards the top, or bottom? Where is the placement of the dot (or circle, heart, etc.) above lowercase i’s?</w:t>
      </w:r>
    </w:p>
    <w:p w:rsidR="00B4177F" w:rsidRPr="00B4177F" w:rsidRDefault="00A5320B" w:rsidP="00B4177F">
      <w:pPr>
        <w:spacing w:after="0" w:line="240" w:lineRule="auto"/>
        <w:rPr>
          <w:sz w:val="24"/>
        </w:rPr>
      </w:pPr>
      <w:r>
        <w:rPr>
          <w:sz w:val="24"/>
        </w:rPr>
        <w:t xml:space="preserve">             </w:t>
      </w:r>
      <w:r>
        <w:rPr>
          <w:noProof/>
        </w:rPr>
        <w:drawing>
          <wp:inline distT="0" distB="0" distL="0" distR="0" wp14:anchorId="1F1CDF81" wp14:editId="55EA5DE6">
            <wp:extent cx="3487479" cy="580303"/>
            <wp:effectExtent l="19050" t="19050" r="17780" b="10795"/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95" cy="584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A5320B" w:rsidRDefault="00A5320B" w:rsidP="00B4177F">
      <w:pPr>
        <w:spacing w:after="0" w:line="240" w:lineRule="auto"/>
        <w:rPr>
          <w:sz w:val="24"/>
          <w:u w:val="single"/>
        </w:r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  <w:u w:val="single"/>
        </w:rPr>
        <w:lastRenderedPageBreak/>
        <w:t>Factors that affect handwriting samples</w:t>
      </w:r>
      <w:r w:rsidRPr="00B4177F">
        <w:rPr>
          <w:sz w:val="24"/>
        </w:rPr>
        <w:t>:</w:t>
      </w:r>
    </w:p>
    <w:p w:rsidR="00790E52" w:rsidRDefault="00790E52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  <w:sectPr w:rsidR="00790E52" w:rsidSect="00F06A4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lastRenderedPageBreak/>
        <w:t>Position of writer (sitting or standing)</w:t>
      </w:r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Position of Document (flat, vertical or horizontal surface)</w:t>
      </w:r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Other Factors (under the influence of drugs, illness or injury)</w:t>
      </w:r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Type of writing instrument </w:t>
      </w:r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lastRenderedPageBreak/>
        <w:t>Writing surface</w:t>
      </w:r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Underlying surface</w:t>
      </w:r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Mood of writer</w:t>
      </w:r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Age of writer</w:t>
      </w:r>
    </w:p>
    <w:p w:rsidR="00B4177F" w:rsidRPr="00B4177F" w:rsidRDefault="00B4177F" w:rsidP="00B4177F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 w:rsidRPr="00B4177F">
        <w:rPr>
          <w:sz w:val="24"/>
        </w:rPr>
        <w:t>Writing speed</w:t>
      </w:r>
    </w:p>
    <w:p w:rsidR="00790E52" w:rsidRDefault="00790E52" w:rsidP="00B4177F">
      <w:pPr>
        <w:spacing w:after="0" w:line="240" w:lineRule="auto"/>
        <w:rPr>
          <w:sz w:val="24"/>
        </w:rPr>
        <w:sectPr w:rsidR="00790E52" w:rsidSect="00790E5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77F" w:rsidRPr="00B4177F" w:rsidRDefault="00B4177F" w:rsidP="00B4177F">
      <w:pPr>
        <w:spacing w:after="0" w:line="240" w:lineRule="auto"/>
        <w:rPr>
          <w:sz w:val="24"/>
          <w:u w:val="single"/>
        </w:rPr>
      </w:pPr>
      <w:r w:rsidRPr="00B4177F">
        <w:rPr>
          <w:sz w:val="24"/>
        </w:rPr>
        <w:lastRenderedPageBreak/>
        <w:t xml:space="preserve"> </w:t>
      </w:r>
    </w:p>
    <w:p w:rsidR="00B4177F" w:rsidRP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  <w:u w:val="single"/>
        </w:rPr>
        <w:t>Analysis of the Tops &amp; Bottoms of Letters and the Slants of Letters</w:t>
      </w:r>
    </w:p>
    <w:p w:rsidR="00B4177F" w:rsidRPr="00B4177F" w:rsidRDefault="00B4177F" w:rsidP="00B4177F">
      <w:pPr>
        <w:pStyle w:val="ListParagraph"/>
        <w:numPr>
          <w:ilvl w:val="0"/>
          <w:numId w:val="4"/>
        </w:numPr>
        <w:spacing w:after="0" w:line="240" w:lineRule="auto"/>
        <w:rPr>
          <w:sz w:val="24"/>
        </w:rPr>
      </w:pPr>
      <w:r w:rsidRPr="00B4177F">
        <w:rPr>
          <w:sz w:val="24"/>
        </w:rPr>
        <w:t>Draw a dot at the top of each letter and connect the dots</w:t>
      </w:r>
    </w:p>
    <w:p w:rsidR="00B4177F" w:rsidRPr="00B4177F" w:rsidRDefault="00B4177F" w:rsidP="00B4177F">
      <w:pPr>
        <w:pStyle w:val="ListParagraph"/>
        <w:numPr>
          <w:ilvl w:val="0"/>
          <w:numId w:val="4"/>
        </w:numPr>
        <w:spacing w:after="0" w:line="240" w:lineRule="auto"/>
        <w:rPr>
          <w:sz w:val="24"/>
        </w:rPr>
      </w:pPr>
      <w:r w:rsidRPr="00B4177F">
        <w:rPr>
          <w:sz w:val="24"/>
        </w:rPr>
        <w:t>Draw a line through the center of each letter (maintaining the slant of the letter)</w:t>
      </w:r>
    </w:p>
    <w:p w:rsidR="00B4177F" w:rsidRPr="00B4177F" w:rsidRDefault="00A5320B" w:rsidP="00790E52">
      <w:pPr>
        <w:spacing w:after="0" w:line="240" w:lineRule="auto"/>
        <w:jc w:val="center"/>
        <w:rPr>
          <w:sz w:val="24"/>
          <w:u w:val="single"/>
        </w:rPr>
      </w:pPr>
      <w:r>
        <w:rPr>
          <w:noProof/>
        </w:rPr>
        <w:drawing>
          <wp:inline distT="0" distB="0" distL="0" distR="0" wp14:anchorId="702F719F" wp14:editId="6726E229">
            <wp:extent cx="2806995" cy="418297"/>
            <wp:effectExtent l="0" t="0" r="0" b="1270"/>
            <wp:docPr id="1028" name="Picture 4" descr="http://www.csiro.au/helix/sciencemail/activities/images/Tops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csiro.au/helix/sciencemail/activities/images/TopsAni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35" cy="418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90E52" w:rsidRDefault="00790E52" w:rsidP="00B4177F">
      <w:pPr>
        <w:spacing w:after="0" w:line="240" w:lineRule="auto"/>
        <w:rPr>
          <w:sz w:val="24"/>
          <w:u w:val="single"/>
        </w:rPr>
      </w:pPr>
    </w:p>
    <w:p w:rsidR="00B4177F" w:rsidRPr="00B4177F" w:rsidRDefault="00B4177F" w:rsidP="00B4177F">
      <w:pPr>
        <w:spacing w:after="0" w:line="240" w:lineRule="auto"/>
        <w:rPr>
          <w:sz w:val="24"/>
          <w:u w:val="single"/>
        </w:rPr>
      </w:pPr>
      <w:r w:rsidRPr="00B4177F">
        <w:rPr>
          <w:sz w:val="24"/>
          <w:u w:val="single"/>
        </w:rPr>
        <w:t>Analyzing Ink</w:t>
      </w:r>
    </w:p>
    <w:p w:rsidR="00B4177F" w:rsidRPr="00B4177F" w:rsidRDefault="00B4177F" w:rsidP="00B4177F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>Chromatography is a method of physically separating the components of inks.</w:t>
      </w:r>
      <w:r>
        <w:rPr>
          <w:sz w:val="24"/>
        </w:rPr>
        <w:t xml:space="preserve"> </w:t>
      </w:r>
      <w:r w:rsidRPr="00B4177F">
        <w:rPr>
          <w:sz w:val="24"/>
        </w:rPr>
        <w:t xml:space="preserve">Types: </w:t>
      </w:r>
    </w:p>
    <w:p w:rsidR="00B4177F" w:rsidRPr="00B4177F" w:rsidRDefault="00B4177F" w:rsidP="00B4177F">
      <w:pPr>
        <w:pStyle w:val="ListParagraph"/>
        <w:numPr>
          <w:ilvl w:val="1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>HPLC—high-performance liquid chromatography</w:t>
      </w:r>
    </w:p>
    <w:p w:rsidR="00B4177F" w:rsidRPr="00B4177F" w:rsidRDefault="00B4177F" w:rsidP="00B4177F">
      <w:pPr>
        <w:pStyle w:val="ListParagraph"/>
        <w:numPr>
          <w:ilvl w:val="1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>TLC—thin-layer chromatography</w:t>
      </w:r>
    </w:p>
    <w:p w:rsidR="00B4177F" w:rsidRDefault="00B4177F" w:rsidP="00B4177F">
      <w:pPr>
        <w:pStyle w:val="ListParagraph"/>
        <w:numPr>
          <w:ilvl w:val="1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>Paper chromatography</w:t>
      </w:r>
    </w:p>
    <w:p w:rsidR="00B4177F" w:rsidRDefault="00790E52" w:rsidP="00B4177F">
      <w:pPr>
        <w:spacing w:after="0" w:line="240" w:lineRule="auto"/>
        <w:rPr>
          <w:sz w:val="24"/>
        </w:rPr>
      </w:pPr>
      <w:r w:rsidRPr="00790E5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F3368" wp14:editId="172407EE">
                <wp:simplePos x="0" y="0"/>
                <wp:positionH relativeFrom="column">
                  <wp:posOffset>3976577</wp:posOffset>
                </wp:positionH>
                <wp:positionV relativeFrom="paragraph">
                  <wp:posOffset>153892</wp:posOffset>
                </wp:positionV>
                <wp:extent cx="2374265" cy="1446027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460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E52" w:rsidRPr="00B4177F" w:rsidRDefault="00790E52" w:rsidP="00790E52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B4177F">
                              <w:rPr>
                                <w:sz w:val="24"/>
                                <w:u w:val="single"/>
                              </w:rPr>
                              <w:t>Check forgery can include</w:t>
                            </w:r>
                            <w:r w:rsidRPr="00B4177F">
                              <w:rPr>
                                <w:sz w:val="24"/>
                              </w:rPr>
                              <w:t xml:space="preserve">: </w:t>
                            </w:r>
                          </w:p>
                          <w:p w:rsidR="00790E52" w:rsidRPr="00B4177F" w:rsidRDefault="00790E52" w:rsidP="00790E5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B4177F">
                              <w:rPr>
                                <w:sz w:val="24"/>
                              </w:rPr>
                              <w:t xml:space="preserve">ordering another’s checks from a deposit slip </w:t>
                            </w:r>
                          </w:p>
                          <w:p w:rsidR="00790E52" w:rsidRPr="00B4177F" w:rsidRDefault="00790E52" w:rsidP="00790E5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B4177F">
                              <w:rPr>
                                <w:sz w:val="24"/>
                              </w:rPr>
                              <w:t>altering a check</w:t>
                            </w:r>
                          </w:p>
                          <w:p w:rsidR="00790E52" w:rsidRPr="00B4177F" w:rsidRDefault="00790E52" w:rsidP="00790E5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B4177F">
                              <w:rPr>
                                <w:sz w:val="24"/>
                              </w:rPr>
                              <w:t>intercepting another’s check, altering, and cashing it</w:t>
                            </w:r>
                          </w:p>
                          <w:p w:rsidR="00790E52" w:rsidRPr="00B4177F" w:rsidRDefault="00790E52" w:rsidP="00790E5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B4177F">
                              <w:rPr>
                                <w:sz w:val="24"/>
                              </w:rPr>
                              <w:t xml:space="preserve">creating a check from scratch </w:t>
                            </w:r>
                          </w:p>
                          <w:p w:rsidR="00790E52" w:rsidRDefault="00790E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1pt;margin-top:12.1pt;width:186.95pt;height:113.8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" stroked="f">
                <v:textbox>
                  <w:txbxContent>
                    <w:p w:rsidR="00790E52" w:rsidRPr="00B4177F" w:rsidRDefault="00790E52" w:rsidP="00790E52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B4177F">
                        <w:rPr>
                          <w:sz w:val="24"/>
                          <w:u w:val="single"/>
                        </w:rPr>
                        <w:t>Check forgery can include</w:t>
                      </w:r>
                      <w:r w:rsidRPr="00B4177F">
                        <w:rPr>
                          <w:sz w:val="24"/>
                        </w:rPr>
                        <w:t xml:space="preserve">: </w:t>
                      </w:r>
                    </w:p>
                    <w:p w:rsidR="00790E52" w:rsidRPr="00B4177F" w:rsidRDefault="00790E52" w:rsidP="00790E5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B4177F">
                        <w:rPr>
                          <w:sz w:val="24"/>
                        </w:rPr>
                        <w:t xml:space="preserve">ordering another’s checks from a deposit slip </w:t>
                      </w:r>
                    </w:p>
                    <w:p w:rsidR="00790E52" w:rsidRPr="00B4177F" w:rsidRDefault="00790E52" w:rsidP="00790E5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B4177F">
                        <w:rPr>
                          <w:sz w:val="24"/>
                        </w:rPr>
                        <w:t>altering a check</w:t>
                      </w:r>
                    </w:p>
                    <w:p w:rsidR="00790E52" w:rsidRPr="00B4177F" w:rsidRDefault="00790E52" w:rsidP="00790E5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B4177F">
                        <w:rPr>
                          <w:sz w:val="24"/>
                        </w:rPr>
                        <w:t>intercepting another’s check, altering, and cashing it</w:t>
                      </w:r>
                    </w:p>
                    <w:p w:rsidR="00790E52" w:rsidRPr="00B4177F" w:rsidRDefault="00790E52" w:rsidP="00790E5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 w:rsidRPr="00B4177F">
                        <w:rPr>
                          <w:sz w:val="24"/>
                        </w:rPr>
                        <w:t xml:space="preserve">creating a check from scratch </w:t>
                      </w:r>
                    </w:p>
                    <w:p w:rsidR="00790E52" w:rsidRDefault="00790E52"/>
                  </w:txbxContent>
                </v:textbox>
              </v:shape>
            </w:pict>
          </mc:Fallback>
        </mc:AlternateContent>
      </w:r>
      <w:r w:rsidR="00B4177F">
        <w:rPr>
          <w:sz w:val="24"/>
        </w:rPr>
        <w:t>--------------------------------------------------------------------------------------------------------------------------------------------------</w:t>
      </w:r>
    </w:p>
    <w:p w:rsidR="00B4177F" w:rsidRPr="00B4177F" w:rsidRDefault="00B4177F" w:rsidP="00B4177F">
      <w:pP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 xml:space="preserve">Forgery: </w:t>
      </w:r>
      <w:r w:rsidRPr="00B4177F">
        <w:rPr>
          <w:sz w:val="24"/>
        </w:rPr>
        <w:t>Forged documents include:</w:t>
      </w:r>
    </w:p>
    <w:p w:rsidR="00B4177F" w:rsidRPr="00B4177F" w:rsidRDefault="00B4177F" w:rsidP="00B4177F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>checks</w:t>
      </w:r>
    </w:p>
    <w:p w:rsidR="00B4177F" w:rsidRPr="00B4177F" w:rsidRDefault="00B4177F" w:rsidP="00B4177F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employment records </w:t>
      </w:r>
    </w:p>
    <w:p w:rsidR="00B4177F" w:rsidRPr="00B4177F" w:rsidRDefault="00B4177F" w:rsidP="00B4177F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>legal agreements</w:t>
      </w:r>
    </w:p>
    <w:p w:rsidR="00B4177F" w:rsidRPr="00B4177F" w:rsidRDefault="00B4177F" w:rsidP="00B4177F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>licenses</w:t>
      </w:r>
    </w:p>
    <w:p w:rsidR="00B4177F" w:rsidRPr="00B4177F" w:rsidRDefault="00B4177F" w:rsidP="00B4177F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wills </w:t>
      </w:r>
    </w:p>
    <w:p w:rsidR="00B4177F" w:rsidRPr="00B4177F" w:rsidRDefault="00B4177F" w:rsidP="00B4177F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B4177F">
        <w:rPr>
          <w:sz w:val="24"/>
        </w:rPr>
        <w:t>Fraudulence—forgery for material gain</w:t>
      </w:r>
    </w:p>
    <w:p w:rsidR="00B4177F" w:rsidRPr="00B4177F" w:rsidRDefault="00B4177F" w:rsidP="00B4177F">
      <w:pPr>
        <w:spacing w:after="0" w:line="240" w:lineRule="auto"/>
        <w:rPr>
          <w:sz w:val="24"/>
        </w:r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</w:rPr>
        <w:t>Americans write 70 billion checks per year – appr</w:t>
      </w:r>
      <w:r w:rsidR="00790E52">
        <w:rPr>
          <w:sz w:val="24"/>
        </w:rPr>
        <w:t xml:space="preserve">oximately $27 million worth of </w:t>
      </w:r>
      <w:r w:rsidRPr="00B4177F">
        <w:rPr>
          <w:sz w:val="24"/>
        </w:rPr>
        <w:t>illegitimate checks are cashed each day.</w:t>
      </w:r>
    </w:p>
    <w:p w:rsidR="00A5320B" w:rsidRDefault="00A5320B" w:rsidP="00B4177F">
      <w:pPr>
        <w:spacing w:after="0" w:line="240" w:lineRule="auto"/>
        <w:rPr>
          <w:sz w:val="24"/>
        </w:r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  <w:u w:val="single"/>
        </w:rPr>
        <w:t>To prevent Check Forgery</w:t>
      </w:r>
      <w:r>
        <w:rPr>
          <w:sz w:val="24"/>
        </w:rPr>
        <w:t>:</w:t>
      </w:r>
    </w:p>
    <w:p w:rsidR="00B4177F" w:rsidRPr="00B4177F" w:rsidRDefault="00B4177F" w:rsidP="00B4177F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sz w:val="24"/>
        </w:rPr>
        <w:t>use c</w:t>
      </w:r>
      <w:r w:rsidRPr="00B4177F">
        <w:rPr>
          <w:sz w:val="24"/>
        </w:rPr>
        <w:t>hemically sensitive paper</w:t>
      </w:r>
    </w:p>
    <w:p w:rsidR="00B4177F" w:rsidRPr="00B4177F" w:rsidRDefault="00B4177F" w:rsidP="00B4177F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 w:rsidRPr="00B4177F">
        <w:rPr>
          <w:sz w:val="24"/>
        </w:rPr>
        <w:t>Large font size requires more ink and makes alterations more difficult</w:t>
      </w:r>
    </w:p>
    <w:p w:rsidR="00B4177F" w:rsidRPr="00B4177F" w:rsidRDefault="00B4177F" w:rsidP="00B4177F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 w:rsidRPr="00B4177F">
        <w:rPr>
          <w:sz w:val="24"/>
        </w:rPr>
        <w:t>High resolution borders that are difficult to copy</w:t>
      </w:r>
    </w:p>
    <w:p w:rsidR="00B4177F" w:rsidRPr="00B4177F" w:rsidRDefault="00B4177F" w:rsidP="00B4177F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 w:rsidRPr="00B4177F">
        <w:rPr>
          <w:sz w:val="24"/>
        </w:rPr>
        <w:t>Multiple color patterns</w:t>
      </w:r>
    </w:p>
    <w:p w:rsidR="00B4177F" w:rsidRPr="00B4177F" w:rsidRDefault="00B4177F" w:rsidP="00B4177F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 w:rsidRPr="00B4177F">
        <w:rPr>
          <w:sz w:val="24"/>
        </w:rPr>
        <w:t>Embed fibers that glow under different light</w:t>
      </w:r>
    </w:p>
    <w:p w:rsidR="00B4177F" w:rsidRDefault="00B4177F" w:rsidP="00B4177F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 w:rsidRPr="00B4177F">
        <w:rPr>
          <w:sz w:val="24"/>
        </w:rPr>
        <w:t>Use chemical wash detection systems that change color when a check is altered</w:t>
      </w:r>
    </w:p>
    <w:p w:rsidR="00790E52" w:rsidRPr="00B4177F" w:rsidRDefault="00790E52" w:rsidP="00790E52">
      <w:pPr>
        <w:pStyle w:val="ListParagraph"/>
        <w:spacing w:after="0" w:line="240" w:lineRule="auto"/>
        <w:rPr>
          <w:sz w:val="24"/>
        </w:rPr>
      </w:pPr>
    </w:p>
    <w:p w:rsidR="00B4177F" w:rsidRPr="00B4177F" w:rsidRDefault="00B4177F" w:rsidP="00B4177F">
      <w:pP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 xml:space="preserve">Literary Forgery: </w:t>
      </w:r>
      <w:r w:rsidRPr="00B4177F">
        <w:rPr>
          <w:sz w:val="24"/>
        </w:rPr>
        <w:t>Forgery of a piece of writing such as a historic letter or manuscript is literary forgery.</w:t>
      </w:r>
    </w:p>
    <w:p w:rsidR="00790E52" w:rsidRDefault="00790E52" w:rsidP="00B4177F">
      <w:pPr>
        <w:spacing w:after="0" w:line="240" w:lineRule="auto"/>
        <w:rPr>
          <w:sz w:val="24"/>
        </w:r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  <w:u w:val="single"/>
        </w:rPr>
        <w:t>Counterfeiting</w:t>
      </w:r>
      <w:r>
        <w:rPr>
          <w:sz w:val="24"/>
        </w:rPr>
        <w:t xml:space="preserve">: </w:t>
      </w:r>
      <w:r w:rsidRPr="00B4177F">
        <w:rPr>
          <w:sz w:val="24"/>
        </w:rPr>
        <w:t>When false documents or other items are copied for the purpose of deceptio</w:t>
      </w:r>
      <w:r>
        <w:rPr>
          <w:sz w:val="24"/>
        </w:rPr>
        <w:t>n, it is called counterfeiting. T</w:t>
      </w:r>
      <w:r w:rsidRPr="00B4177F">
        <w:rPr>
          <w:sz w:val="24"/>
        </w:rPr>
        <w:t>his is a criminal activity existing since antiqu</w:t>
      </w:r>
      <w:r>
        <w:rPr>
          <w:sz w:val="24"/>
        </w:rPr>
        <w:t xml:space="preserve">ity. </w:t>
      </w:r>
      <w:r w:rsidRPr="00B4177F">
        <w:rPr>
          <w:sz w:val="24"/>
        </w:rPr>
        <w:t xml:space="preserve">Items commonly forged today include: </w:t>
      </w:r>
    </w:p>
    <w:p w:rsidR="00790E52" w:rsidRDefault="00790E52" w:rsidP="00B4177F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  <w:sectPr w:rsidR="00790E52" w:rsidSect="00F06A4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77F" w:rsidRPr="00B4177F" w:rsidRDefault="00B4177F" w:rsidP="00B4177F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 w:rsidRPr="00B4177F">
        <w:rPr>
          <w:sz w:val="24"/>
        </w:rPr>
        <w:lastRenderedPageBreak/>
        <w:t>Currency</w:t>
      </w:r>
    </w:p>
    <w:p w:rsidR="00B4177F" w:rsidRPr="00B4177F" w:rsidRDefault="00B4177F" w:rsidP="00B4177F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Traveler’s checks </w:t>
      </w:r>
    </w:p>
    <w:p w:rsidR="00B4177F" w:rsidRPr="00B4177F" w:rsidRDefault="00B4177F" w:rsidP="00B4177F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Food stamps </w:t>
      </w:r>
    </w:p>
    <w:p w:rsidR="00B4177F" w:rsidRPr="00B4177F" w:rsidRDefault="00B4177F" w:rsidP="00B4177F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 w:rsidRPr="00B4177F">
        <w:rPr>
          <w:sz w:val="24"/>
        </w:rPr>
        <w:lastRenderedPageBreak/>
        <w:t xml:space="preserve">Certain bonds </w:t>
      </w:r>
    </w:p>
    <w:p w:rsidR="00B4177F" w:rsidRPr="00B4177F" w:rsidRDefault="00B4177F" w:rsidP="00B4177F">
      <w:pPr>
        <w:pStyle w:val="ListParagraph"/>
        <w:numPr>
          <w:ilvl w:val="0"/>
          <w:numId w:val="8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Postage stamps </w:t>
      </w:r>
    </w:p>
    <w:p w:rsidR="00790E52" w:rsidRDefault="00790E52" w:rsidP="00B4177F">
      <w:pPr>
        <w:spacing w:after="0" w:line="240" w:lineRule="auto"/>
        <w:rPr>
          <w:sz w:val="24"/>
        </w:rPr>
        <w:sectPr w:rsidR="00790E52" w:rsidSect="00790E5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</w:p>
    <w:p w:rsidR="00B4177F" w:rsidRPr="00B4177F" w:rsidRDefault="00B4177F" w:rsidP="00B4177F">
      <w:pPr>
        <w:spacing w:after="0" w:line="240" w:lineRule="auto"/>
        <w:rPr>
          <w:sz w:val="24"/>
        </w:rPr>
      </w:pPr>
      <w:r w:rsidRPr="00B4177F">
        <w:rPr>
          <w:sz w:val="24"/>
          <w:u w:val="single"/>
        </w:rPr>
        <w:lastRenderedPageBreak/>
        <w:t>Counterfeit Currency</w:t>
      </w:r>
      <w:r>
        <w:rPr>
          <w:sz w:val="24"/>
          <w:u w:val="single"/>
        </w:rPr>
        <w:t xml:space="preserve">: </w:t>
      </w:r>
      <w:r w:rsidRPr="00B4177F">
        <w:rPr>
          <w:sz w:val="24"/>
        </w:rPr>
        <w:t>Security features are added to paper currency that scanning cannot reproduce</w:t>
      </w:r>
      <w:r>
        <w:rPr>
          <w:sz w:val="24"/>
        </w:rPr>
        <w:t>.</w:t>
      </w:r>
      <w:r w:rsidRPr="00B4177F">
        <w:rPr>
          <w:sz w:val="24"/>
        </w:rPr>
        <w:t xml:space="preserve"> </w:t>
      </w:r>
    </w:p>
    <w:p w:rsidR="00B4177F" w:rsidRPr="00B4177F" w:rsidRDefault="00B4177F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Regular printer paper contains starch; Paper currency contains rag fiber instead of starch. </w:t>
      </w:r>
    </w:p>
    <w:p w:rsidR="00B4177F" w:rsidRPr="00B4177F" w:rsidRDefault="00B4177F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>Number one reason people suspect fakes is because it doesn’t feel right.</w:t>
      </w:r>
    </w:p>
    <w:p w:rsidR="00B4177F" w:rsidRPr="00B4177F" w:rsidRDefault="00B4177F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Intaglio printing process is used for the black print on the front side of the notes and the green print on the back side. </w:t>
      </w:r>
    </w:p>
    <w:p w:rsidR="00B4177F" w:rsidRDefault="00790E52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F15D11" wp14:editId="668C2ABE">
            <wp:simplePos x="0" y="0"/>
            <wp:positionH relativeFrom="margin">
              <wp:posOffset>4189095</wp:posOffset>
            </wp:positionH>
            <wp:positionV relativeFrom="margin">
              <wp:posOffset>1189990</wp:posOffset>
            </wp:positionV>
            <wp:extent cx="2753360" cy="2630170"/>
            <wp:effectExtent l="0" t="0" r="8890" b="0"/>
            <wp:wrapSquare wrapText="bothSides"/>
            <wp:docPr id="24578" name="Picture 5" descr="us-note-mint-mark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5" descr="us-note-mint-marks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63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77F" w:rsidRPr="00B4177F">
        <w:rPr>
          <w:sz w:val="24"/>
        </w:rPr>
        <w:t xml:space="preserve">Treasury seal, Federal Reserve seal, and serial numbers are printed by a typographic or letterpress process </w:t>
      </w:r>
    </w:p>
    <w:p w:rsidR="00B4177F" w:rsidRDefault="00B4177F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Two serial numbers printed in green ink on the face of each note. </w:t>
      </w:r>
    </w:p>
    <w:p w:rsidR="00B4177F" w:rsidRDefault="00B4177F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No two notes of the same series, bank, and denomination have the same serial number. </w:t>
      </w:r>
    </w:p>
    <w:p w:rsidR="00B4177F" w:rsidRDefault="00B4177F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The Federal Reserve banks are designated by a letter and a corresponding numeral. The first character of the serial number is a letter that designates the Federal Reserve Bank and matches the letter in the Federal </w:t>
      </w:r>
      <w:proofErr w:type="gramStart"/>
      <w:r w:rsidRPr="00B4177F">
        <w:rPr>
          <w:sz w:val="24"/>
        </w:rPr>
        <w:t>reserve</w:t>
      </w:r>
      <w:proofErr w:type="gramEnd"/>
      <w:r w:rsidRPr="00B4177F">
        <w:rPr>
          <w:sz w:val="24"/>
        </w:rPr>
        <w:t xml:space="preserve"> seal. </w:t>
      </w:r>
    </w:p>
    <w:p w:rsidR="00B4177F" w:rsidRDefault="00B4177F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 xml:space="preserve">Corresponding numerical designation of the Federal Reserve Bank is printed in four locations on the face of each note. </w:t>
      </w:r>
    </w:p>
    <w:p w:rsidR="00B4177F" w:rsidRPr="00B4177F" w:rsidRDefault="00B4177F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>Currency is always being redesigned to make it more difficult to counterfeit.</w:t>
      </w:r>
      <w:r>
        <w:rPr>
          <w:sz w:val="24"/>
        </w:rPr>
        <w:t xml:space="preserve"> </w:t>
      </w:r>
      <w:r w:rsidRPr="00B4177F">
        <w:rPr>
          <w:sz w:val="24"/>
        </w:rPr>
        <w:t>New bills:</w:t>
      </w:r>
    </w:p>
    <w:p w:rsidR="00790E52" w:rsidRDefault="00790E52" w:rsidP="00B4177F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  <w:sectPr w:rsidR="00790E52" w:rsidSect="00F06A4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77F" w:rsidRPr="00B4177F" w:rsidRDefault="00B4177F" w:rsidP="00B4177F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lastRenderedPageBreak/>
        <w:t>$20 – October 9, 2003</w:t>
      </w:r>
    </w:p>
    <w:p w:rsidR="00B4177F" w:rsidRPr="00B4177F" w:rsidRDefault="00B4177F" w:rsidP="00B4177F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>$50 – September 28, 2004</w:t>
      </w:r>
    </w:p>
    <w:p w:rsidR="00B4177F" w:rsidRPr="00B4177F" w:rsidRDefault="00B4177F" w:rsidP="00B4177F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>$10 – March 2, 2006</w:t>
      </w:r>
    </w:p>
    <w:p w:rsidR="00B4177F" w:rsidRPr="00B4177F" w:rsidRDefault="00B4177F" w:rsidP="00B4177F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</w:pPr>
      <w:r w:rsidRPr="00B4177F">
        <w:rPr>
          <w:sz w:val="24"/>
        </w:rPr>
        <w:t>$5 – Early 2008</w:t>
      </w:r>
    </w:p>
    <w:p w:rsidR="00790E52" w:rsidRDefault="00790E52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  <w:sectPr w:rsidR="00790E52" w:rsidSect="00790E5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77F" w:rsidRPr="00AE3666" w:rsidRDefault="00790E52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>
        <w:rPr>
          <w:sz w:val="24"/>
        </w:rPr>
        <w:lastRenderedPageBreak/>
        <w:t xml:space="preserve">Authentic vs. </w:t>
      </w:r>
      <w:r w:rsidR="00B4177F" w:rsidRPr="00B4177F">
        <w:rPr>
          <w:sz w:val="24"/>
        </w:rPr>
        <w:t>Counterfeit</w:t>
      </w:r>
      <w:r w:rsidR="00AE3666">
        <w:rPr>
          <w:sz w:val="24"/>
        </w:rPr>
        <w:tab/>
      </w:r>
      <w:r>
        <w:rPr>
          <w:sz w:val="24"/>
        </w:rPr>
        <w:t xml:space="preserve">            </w:t>
      </w:r>
      <w:r w:rsidR="00B4177F" w:rsidRPr="00AE3666">
        <w:rPr>
          <w:sz w:val="24"/>
        </w:rPr>
        <w:t>New Security Features:</w:t>
      </w:r>
    </w:p>
    <w:p w:rsidR="00B4177F" w:rsidRPr="00AE3666" w:rsidRDefault="00B4177F" w:rsidP="00AE3666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</w:pPr>
      <w:r w:rsidRPr="00AE3666">
        <w:rPr>
          <w:sz w:val="24"/>
        </w:rPr>
        <w:t>Portrait stands out and appears raised off the paper</w:t>
      </w:r>
    </w:p>
    <w:p w:rsidR="00B4177F" w:rsidRPr="00AE3666" w:rsidRDefault="00B4177F" w:rsidP="00AE3666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</w:pPr>
      <w:r w:rsidRPr="00AE3666">
        <w:rPr>
          <w:sz w:val="24"/>
        </w:rPr>
        <w:t>Contains clear red and blue fibers woven throughout the bill</w:t>
      </w:r>
    </w:p>
    <w:p w:rsidR="00B4177F" w:rsidRPr="00AE3666" w:rsidRDefault="00B4177F" w:rsidP="00AE3666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</w:pPr>
      <w:r w:rsidRPr="00AE3666">
        <w:rPr>
          <w:sz w:val="24"/>
        </w:rPr>
        <w:t>Has clear, distinct border edges</w:t>
      </w:r>
    </w:p>
    <w:p w:rsidR="00B4177F" w:rsidRPr="00AE3666" w:rsidRDefault="00B4177F" w:rsidP="00AE3666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</w:pPr>
      <w:r w:rsidRPr="00AE3666">
        <w:rPr>
          <w:sz w:val="24"/>
        </w:rPr>
        <w:t>Treasury seal is shown with clear, sharp saw-tooth points</w:t>
      </w:r>
    </w:p>
    <w:p w:rsidR="00B4177F" w:rsidRDefault="00B4177F" w:rsidP="00AE3666">
      <w:pPr>
        <w:pStyle w:val="ListParagraph"/>
        <w:numPr>
          <w:ilvl w:val="1"/>
          <w:numId w:val="9"/>
        </w:numPr>
        <w:spacing w:after="0" w:line="240" w:lineRule="auto"/>
        <w:rPr>
          <w:sz w:val="24"/>
        </w:rPr>
      </w:pPr>
      <w:r w:rsidRPr="00AE3666">
        <w:rPr>
          <w:sz w:val="24"/>
        </w:rPr>
        <w:t>Watermark appears on the right side of the bill in the light</w:t>
      </w:r>
    </w:p>
    <w:p w:rsidR="00A5320B" w:rsidRPr="00A5320B" w:rsidRDefault="00A5320B" w:rsidP="00790E52">
      <w:pPr>
        <w:spacing w:after="0" w:line="24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14ACD8DE" wp14:editId="46086DBA">
            <wp:extent cx="2222205" cy="2037021"/>
            <wp:effectExtent l="0" t="0" r="6985" b="1905"/>
            <wp:docPr id="18437" name="Picture 6" descr="45866_f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6" descr="45866_f10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92" cy="204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E52"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C66516F" wp14:editId="0C4EF980">
            <wp:extent cx="2142115" cy="1977656"/>
            <wp:effectExtent l="0" t="0" r="0" b="3810"/>
            <wp:docPr id="18438" name="Picture 7" descr="45866_f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7" descr="45866_f10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71" cy="198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77F" w:rsidRPr="00AE3666" w:rsidRDefault="00790E52" w:rsidP="00B4177F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0DC437A0" wp14:editId="3B96A8D3">
            <wp:simplePos x="0" y="0"/>
            <wp:positionH relativeFrom="margin">
              <wp:posOffset>3262630</wp:posOffset>
            </wp:positionH>
            <wp:positionV relativeFrom="margin">
              <wp:posOffset>7820660</wp:posOffset>
            </wp:positionV>
            <wp:extent cx="3369945" cy="1330960"/>
            <wp:effectExtent l="0" t="0" r="1905" b="2540"/>
            <wp:wrapSquare wrapText="bothSides"/>
            <wp:docPr id="14" name="Picture 14" descr="45866_f1016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45866_f1016a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B4177F" w:rsidRPr="00AE3666">
        <w:rPr>
          <w:sz w:val="24"/>
        </w:rPr>
        <w:t>Verifying Authentic Currency</w:t>
      </w:r>
      <w:r w:rsidR="00AE3666">
        <w:rPr>
          <w:sz w:val="24"/>
        </w:rPr>
        <w:t xml:space="preserve">: </w:t>
      </w:r>
      <w:r w:rsidR="00B4177F" w:rsidRPr="00AE3666">
        <w:rPr>
          <w:sz w:val="24"/>
        </w:rPr>
        <w:t>The security thread is evident—a thin embedded vertical strip with the denomination of the bill printed in it</w:t>
      </w:r>
      <w:r w:rsidR="00AE3666">
        <w:rPr>
          <w:sz w:val="24"/>
        </w:rPr>
        <w:t xml:space="preserve">. </w:t>
      </w:r>
      <w:r w:rsidR="00B4177F" w:rsidRPr="00AE3666">
        <w:rPr>
          <w:sz w:val="24"/>
        </w:rPr>
        <w:t>There is minute printing on the security threads, as well as around the portrait</w:t>
      </w:r>
      <w:r w:rsidR="00AE3666">
        <w:rPr>
          <w:sz w:val="24"/>
        </w:rPr>
        <w:t xml:space="preserve">. </w:t>
      </w:r>
      <w:r w:rsidR="00B4177F" w:rsidRPr="00AE3666">
        <w:rPr>
          <w:sz w:val="24"/>
        </w:rPr>
        <w:t>When the bill is tilted, the number in the lower right-hand corner makes a color shift from copper to green</w:t>
      </w:r>
    </w:p>
    <w:p w:rsidR="003717B8" w:rsidRPr="00B4177F" w:rsidRDefault="003717B8" w:rsidP="00790E52">
      <w:pPr>
        <w:spacing w:after="0" w:line="240" w:lineRule="auto"/>
        <w:jc w:val="center"/>
        <w:rPr>
          <w:sz w:val="24"/>
        </w:rPr>
      </w:pPr>
    </w:p>
    <w:sectPr w:rsidR="003717B8" w:rsidRPr="00B4177F" w:rsidSect="00F06A4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E374A"/>
    <w:multiLevelType w:val="hybridMultilevel"/>
    <w:tmpl w:val="806AF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066FD"/>
    <w:multiLevelType w:val="hybridMultilevel"/>
    <w:tmpl w:val="2A184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363D5"/>
    <w:multiLevelType w:val="hybridMultilevel"/>
    <w:tmpl w:val="D8E41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743C0"/>
    <w:multiLevelType w:val="hybridMultilevel"/>
    <w:tmpl w:val="BCAEF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F50B9"/>
    <w:multiLevelType w:val="hybridMultilevel"/>
    <w:tmpl w:val="047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59155C"/>
    <w:multiLevelType w:val="hybridMultilevel"/>
    <w:tmpl w:val="354AA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9042D1"/>
    <w:multiLevelType w:val="hybridMultilevel"/>
    <w:tmpl w:val="ABCEA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034E0"/>
    <w:multiLevelType w:val="hybridMultilevel"/>
    <w:tmpl w:val="4F7CB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617880"/>
    <w:multiLevelType w:val="hybridMultilevel"/>
    <w:tmpl w:val="2CBEF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7F"/>
    <w:rsid w:val="003717B8"/>
    <w:rsid w:val="00790E52"/>
    <w:rsid w:val="00A5320B"/>
    <w:rsid w:val="00AE3666"/>
    <w:rsid w:val="00B4177F"/>
    <w:rsid w:val="00CC58F3"/>
    <w:rsid w:val="00F0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1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1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10" Type="http://schemas.openxmlformats.org/officeDocument/2006/relationships/image" Target="media/image5.wm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WFSD</dc:creator>
  <cp:lastModifiedBy>WFSD</cp:lastModifiedBy>
  <cp:revision>4</cp:revision>
  <dcterms:created xsi:type="dcterms:W3CDTF">2016-02-12T15:43:00Z</dcterms:created>
  <dcterms:modified xsi:type="dcterms:W3CDTF">2016-02-12T16:10:00Z</dcterms:modified>
</cp:coreProperties>
</file>