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50" w:firstLine="0"/>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sz w:val="24"/>
          <w:szCs w:val="24"/>
          <w:u w:val="single"/>
          <w:rtl w:val="0"/>
        </w:rPr>
        <w:t xml:space="preserve">Name: _______________________________</w:t>
        <w:tab/>
        <w:tab/>
        <w:tab/>
      </w: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i w:val="0"/>
          <w:smallCaps w:val="0"/>
          <w:strike w:val="0"/>
          <w:color w:val="000000"/>
          <w:sz w:val="24"/>
          <w:szCs w:val="24"/>
          <w:shd w:fill="auto" w:val="clear"/>
          <w:vertAlign w:val="baseline"/>
          <w:rtl w:val="0"/>
        </w:rPr>
        <w:t xml:space="preserve">How to Lab: Safety and Measurement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50" w:firstLine="0"/>
        <w:jc w:val="righ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sz w:val="24"/>
          <w:szCs w:val="24"/>
          <w:rtl w:val="0"/>
        </w:rPr>
        <w:t xml:space="preserve">Upload full lab</w:t>
      </w:r>
      <w:r w:rsidDel="00000000" w:rsidR="00000000" w:rsidRPr="00000000">
        <w:rPr>
          <w:rFonts w:ascii="Cambria" w:cs="Cambria" w:eastAsia="Cambria" w:hAnsi="Cambria"/>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5695950</wp:posOffset>
            </wp:positionH>
            <wp:positionV relativeFrom="paragraph">
              <wp:posOffset>142875</wp:posOffset>
            </wp:positionV>
            <wp:extent cx="1033463" cy="10334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3463" cy="1033463"/>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3995971679688" w:right="90.751953125" w:hanging="6.15997314453125"/>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u w:val="single"/>
          <w:rtl w:val="0"/>
        </w:rPr>
        <w:t xml:space="preserve">Guiding Questions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How long must you flush </w:t>
      </w:r>
      <w:r w:rsidDel="00000000" w:rsidR="00000000" w:rsidRPr="00000000">
        <w:rPr>
          <w:rFonts w:ascii="Cambria" w:cs="Cambria" w:eastAsia="Cambria" w:hAnsi="Cambria"/>
          <w:sz w:val="24"/>
          <w:szCs w:val="24"/>
          <w:rtl w:val="0"/>
        </w:rPr>
        <w:t xml:space="preserve">clothes and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skin with water after coming into contact with acid or base? How can we get the most precise and accurate measurements?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942382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9993286132812" w:right="685.9423828125" w:firstLine="0"/>
        <w:jc w:val="left"/>
        <w:rPr>
          <w:rFonts w:ascii="Cambria" w:cs="Cambria" w:eastAsia="Cambria" w:hAnsi="Cambria"/>
          <w:b w:val="1"/>
          <w:sz w:val="24"/>
          <w:szCs w:val="24"/>
        </w:rPr>
      </w:pPr>
      <w:r w:rsidDel="00000000" w:rsidR="00000000" w:rsidRPr="00000000">
        <w:rPr>
          <w:rFonts w:ascii="Cambria" w:cs="Cambria" w:eastAsia="Cambria" w:hAnsi="Cambria"/>
          <w:b w:val="1"/>
          <w:smallCaps w:val="0"/>
          <w:strike w:val="0"/>
          <w:sz w:val="24"/>
          <w:szCs w:val="24"/>
          <w:u w:val="single"/>
          <w:shd w:fill="auto" w:val="clear"/>
          <w:vertAlign w:val="baseline"/>
          <w:rtl w:val="0"/>
        </w:rPr>
        <w:t xml:space="preserve">Station </w:t>
      </w:r>
      <w:r w:rsidDel="00000000" w:rsidR="00000000" w:rsidRPr="00000000">
        <w:rPr>
          <w:rFonts w:ascii="Cambria" w:cs="Cambria" w:eastAsia="Cambria" w:hAnsi="Cambria"/>
          <w:b w:val="1"/>
          <w:sz w:val="24"/>
          <w:szCs w:val="24"/>
          <w:u w:val="single"/>
          <w:rtl w:val="0"/>
        </w:rPr>
        <w:t xml:space="preserve">1</w:t>
      </w:r>
      <w:r w:rsidDel="00000000" w:rsidR="00000000" w:rsidRPr="00000000">
        <w:rPr>
          <w:rFonts w:ascii="Cambria" w:cs="Cambria" w:eastAsia="Cambria" w:hAnsi="Cambria"/>
          <w:b w:val="1"/>
          <w:smallCaps w:val="0"/>
          <w:strike w:val="0"/>
          <w:sz w:val="24"/>
          <w:szCs w:val="24"/>
          <w:u w:val="none"/>
          <w:shd w:fill="auto" w:val="clear"/>
          <w:vertAlign w:val="baseline"/>
          <w:rtl w:val="0"/>
        </w:rPr>
        <w:t xml:space="preserve">: Effect of acids and bases on clothing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9993286132812" w:right="685.9423828125" w:firstLine="0"/>
        <w:jc w:val="left"/>
        <w:rPr>
          <w:rFonts w:ascii="Cambria" w:cs="Cambria" w:eastAsia="Cambria" w:hAnsi="Cambria"/>
          <w:sz w:val="24"/>
          <w:szCs w:val="24"/>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 potential hazard of a given acid or base depends on a number of factors, including the strength of the acid/base and the </w:t>
      </w:r>
      <w:r w:rsidDel="00000000" w:rsidR="00000000" w:rsidRPr="00000000">
        <w:rPr>
          <w:rFonts w:ascii="Cambria" w:cs="Cambria" w:eastAsia="Cambria" w:hAnsi="Cambria"/>
          <w:sz w:val="24"/>
          <w:szCs w:val="24"/>
          <w:rtl w:val="0"/>
        </w:rPr>
        <w:t xml:space="preserve">amount of the reactant in the water. The 6M represents amounts of the acid or base added to water, where 6M has 6 times more acid or base than 1M</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Pieces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of fabric were stretched over a beaker and fasten</w:t>
      </w:r>
      <w:r w:rsidDel="00000000" w:rsidR="00000000" w:rsidRPr="00000000">
        <w:rPr>
          <w:rFonts w:ascii="Cambria" w:cs="Cambria" w:eastAsia="Cambria" w:hAnsi="Cambria"/>
          <w:sz w:val="24"/>
          <w:szCs w:val="24"/>
          <w:rtl w:val="0"/>
        </w:rPr>
        <w:t xml:space="preserve">ed</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with a rubber band. Then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two drops </w:t>
      </w:r>
      <w:r w:rsidDel="00000000" w:rsidR="00000000" w:rsidRPr="00000000">
        <w:rPr>
          <w:rFonts w:ascii="Cambria" w:cs="Cambria" w:eastAsia="Cambria" w:hAnsi="Cambria"/>
          <w:sz w:val="24"/>
          <w:szCs w:val="24"/>
          <w:rtl w:val="0"/>
        </w:rPr>
        <w:t xml:space="preserve">of each liquid were added to the fabrics and allowed to sit out this morning. Make observations about each fabric and liquid below.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9993286132812" w:right="685.9423828125" w:firstLine="0"/>
        <w:jc w:val="left"/>
        <w:rPr>
          <w:rFonts w:ascii="Cambria" w:cs="Cambria" w:eastAsia="Cambria" w:hAnsi="Cambria"/>
          <w:sz w:val="24"/>
          <w:szCs w:val="24"/>
        </w:rPr>
      </w:pPr>
      <w:r w:rsidDel="00000000" w:rsidR="00000000" w:rsidRPr="00000000">
        <w:rPr>
          <w:rtl w:val="0"/>
        </w:rPr>
      </w:r>
    </w:p>
    <w:tbl>
      <w:tblPr>
        <w:tblStyle w:val="Table1"/>
        <w:tblW w:w="10215.0" w:type="dxa"/>
        <w:jc w:val="left"/>
        <w:tblInd w:w="127.71995544433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4267.5"/>
        <w:gridCol w:w="4267.5"/>
        <w:tblGridChange w:id="0">
          <w:tblGrid>
            <w:gridCol w:w="1680"/>
            <w:gridCol w:w="4267.5"/>
            <w:gridCol w:w="426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6M Hydrochloric acid, HCl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145.03967285156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6M Sodium Hydroxide base, NaOH</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Nylon/Rayon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6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Cotton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6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36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1995544433594" w:right="293.22998046875" w:hanging="2.20001220703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82.80517578125"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a claim about the hazards of using chemicals in the classroom with evidence from your observations above.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82.80517578125"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safety procedures should we follow to ensure we are careful?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82.80517578125"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Earlier, 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his morning, this station was run in exactly the same way, but after dropping the reagents on the fabrics, the fabrics were rinsed in running water. Compare your results from above with what you observe on the (now dry) fabrics that were quickly rinsed under running water. Did rinsing the fabrics make a difference?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051757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mallCaps w:val="0"/>
          <w:strike w:val="0"/>
          <w:sz w:val="24"/>
          <w:szCs w:val="24"/>
          <w:u w:val="none"/>
          <w:shd w:fill="auto" w:val="clear"/>
          <w:vertAlign w:val="baseline"/>
        </w:rPr>
      </w:pPr>
      <w:r w:rsidDel="00000000" w:rsidR="00000000" w:rsidRPr="00000000">
        <w:rPr>
          <w:rFonts w:ascii="Cambria" w:cs="Cambria" w:eastAsia="Cambria" w:hAnsi="Cambria"/>
          <w:b w:val="1"/>
          <w:smallCaps w:val="0"/>
          <w:strike w:val="0"/>
          <w:sz w:val="24"/>
          <w:szCs w:val="24"/>
          <w:u w:val="single"/>
          <w:shd w:fill="auto" w:val="clear"/>
          <w:vertAlign w:val="baseline"/>
          <w:rtl w:val="0"/>
        </w:rPr>
        <w:t xml:space="preserve">Station </w:t>
      </w:r>
      <w:r w:rsidDel="00000000" w:rsidR="00000000" w:rsidRPr="00000000">
        <w:rPr>
          <w:rFonts w:ascii="Cambria" w:cs="Cambria" w:eastAsia="Cambria" w:hAnsi="Cambria"/>
          <w:b w:val="1"/>
          <w:sz w:val="24"/>
          <w:szCs w:val="24"/>
          <w:u w:val="single"/>
          <w:rtl w:val="0"/>
        </w:rPr>
        <w:t xml:space="preserve">2</w:t>
      </w:r>
      <w:r w:rsidDel="00000000" w:rsidR="00000000" w:rsidRPr="00000000">
        <w:rPr>
          <w:rFonts w:ascii="Cambria" w:cs="Cambria" w:eastAsia="Cambria" w:hAnsi="Cambria"/>
          <w:b w:val="1"/>
          <w:smallCaps w:val="0"/>
          <w:strike w:val="0"/>
          <w:sz w:val="24"/>
          <w:szCs w:val="24"/>
          <w:u w:val="none"/>
          <w:shd w:fill="auto" w:val="clear"/>
          <w:vertAlign w:val="baseline"/>
          <w:rtl w:val="0"/>
        </w:rPr>
        <w:t xml:space="preserve">: Effects of </w:t>
      </w:r>
      <w:r w:rsidDel="00000000" w:rsidR="00000000" w:rsidRPr="00000000">
        <w:rPr>
          <w:rFonts w:ascii="Cambria" w:cs="Cambria" w:eastAsia="Cambria" w:hAnsi="Cambria"/>
          <w:b w:val="1"/>
          <w:sz w:val="24"/>
          <w:szCs w:val="24"/>
          <w:rtl w:val="0"/>
        </w:rPr>
        <w:t xml:space="preserve">acids</w:t>
      </w:r>
      <w:r w:rsidDel="00000000" w:rsidR="00000000" w:rsidRPr="00000000">
        <w:rPr>
          <w:rFonts w:ascii="Cambria" w:cs="Cambria" w:eastAsia="Cambria" w:hAnsi="Cambria"/>
          <w:b w:val="1"/>
          <w:smallCaps w:val="0"/>
          <w:strike w:val="0"/>
          <w:sz w:val="24"/>
          <w:szCs w:val="24"/>
          <w:u w:val="none"/>
          <w:shd w:fill="auto" w:val="clear"/>
          <w:vertAlign w:val="baseline"/>
          <w:rtl w:val="0"/>
        </w:rPr>
        <w:t xml:space="preserve"> and bases on Biological Materials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Egg White is made up of protein and will serve as a model of your skin. </w:t>
      </w: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hese were prepared for you this morning. Make observations about the effects on the samples in the table below.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bl>
      <w:tblPr>
        <w:tblStyle w:val="Table2"/>
        <w:tblW w:w="10230.0" w:type="dxa"/>
        <w:jc w:val="left"/>
        <w:tblInd w:w="29.99992370605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315"/>
        <w:tblGridChange w:id="0">
          <w:tblGrid>
            <w:gridCol w:w="3915"/>
            <w:gridCol w:w="6315"/>
          </w:tblGrid>
        </w:tblGridChange>
      </w:tblGrid>
      <w:tr>
        <w:trPr>
          <w:cantSplit w:val="0"/>
          <w:trHeight w:val="40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56671142578125"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Acid/Base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920166015625"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Egg White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2.7801513671875"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6M So</w:t>
            </w:r>
            <w:r w:rsidDel="00000000" w:rsidR="00000000" w:rsidRPr="00000000">
              <w:rPr>
                <w:rFonts w:ascii="Cambria" w:cs="Cambria" w:eastAsia="Cambria" w:hAnsi="Cambria"/>
                <w:sz w:val="24"/>
                <w:szCs w:val="24"/>
                <w:rtl w:val="0"/>
              </w:rPr>
              <w:t xml:space="preserve">dium hydroxide base,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NaOH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2.7801513671875"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6M </w:t>
            </w:r>
            <w:r w:rsidDel="00000000" w:rsidR="00000000" w:rsidRPr="00000000">
              <w:rPr>
                <w:rFonts w:ascii="Cambria" w:cs="Cambria" w:eastAsia="Cambria" w:hAnsi="Cambria"/>
                <w:sz w:val="24"/>
                <w:szCs w:val="24"/>
                <w:rtl w:val="0"/>
              </w:rPr>
              <w:t xml:space="preserve">Hydrochloric acid,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widowControl w:val="0"/>
        <w:numPr>
          <w:ilvl w:val="0"/>
          <w:numId w:val="2"/>
        </w:numPr>
        <w:spacing w:line="240" w:lineRule="auto"/>
        <w:ind w:left="720" w:right="182.8051757812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about the hazards of using chemicals in the classroom with evidence from your observations above. </w:t>
      </w:r>
    </w:p>
    <w:p w:rsidR="00000000" w:rsidDel="00000000" w:rsidP="00000000" w:rsidRDefault="00000000" w:rsidRPr="00000000" w14:paraId="00000033">
      <w:pPr>
        <w:widowControl w:val="0"/>
        <w:spacing w:line="240" w:lineRule="auto"/>
        <w:ind w:right="182.80517578125"/>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right="182.80517578125"/>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right="182.80517578125"/>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numPr>
          <w:ilvl w:val="0"/>
          <w:numId w:val="2"/>
        </w:numPr>
        <w:spacing w:line="240" w:lineRule="auto"/>
        <w:ind w:left="720" w:right="182.8051757812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safety procedures should we follow to ensure we are careful?</w:t>
      </w:r>
    </w:p>
    <w:p w:rsidR="00000000" w:rsidDel="00000000" w:rsidP="00000000" w:rsidRDefault="00000000" w:rsidRPr="00000000" w14:paraId="00000037">
      <w:pPr>
        <w:widowControl w:val="0"/>
        <w:spacing w:line="240" w:lineRule="auto"/>
        <w:ind w:left="720" w:right="182.805175781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left="720" w:right="182.805175781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720" w:right="182.805175781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left="720" w:right="182.805175781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126.80000305175781"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Station 3</w:t>
      </w:r>
      <w:r w:rsidDel="00000000" w:rsidR="00000000" w:rsidRPr="00000000">
        <w:rPr>
          <w:rFonts w:ascii="Cambria" w:cs="Cambria" w:eastAsia="Cambria" w:hAnsi="Cambria"/>
          <w:b w:val="1"/>
          <w:sz w:val="24"/>
          <w:szCs w:val="24"/>
          <w:rtl w:val="0"/>
        </w:rPr>
        <w:t xml:space="preserve">: Measuring length using rulers</w:t>
      </w:r>
    </w:p>
    <w:p w:rsidR="00000000" w:rsidDel="00000000" w:rsidP="00000000" w:rsidRDefault="00000000" w:rsidRPr="00000000" w14:paraId="0000003C">
      <w:pPr>
        <w:widowControl w:val="0"/>
        <w:spacing w:line="240" w:lineRule="auto"/>
        <w:ind w:left="126.80000305175781"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a selection of  labeled rulers and a length of string. First make observations about the number of marks each ruler has. You can record this in words or a drawing. Then, measure the length of the string to the best of your ability. Remember you can only estimate one place beyond what you can read.</w:t>
      </w:r>
    </w:p>
    <w:p w:rsidR="00000000" w:rsidDel="00000000" w:rsidP="00000000" w:rsidRDefault="00000000" w:rsidRPr="00000000" w14:paraId="0000003D">
      <w:pPr>
        <w:widowControl w:val="0"/>
        <w:spacing w:line="240" w:lineRule="auto"/>
        <w:ind w:left="132.0800018310547" w:right="366.92138671875" w:hanging="6.2400054931640625"/>
        <w:rPr>
          <w:rFonts w:ascii="Cambria" w:cs="Cambria" w:eastAsia="Cambria" w:hAnsi="Cambria"/>
          <w:sz w:val="24"/>
          <w:szCs w:val="24"/>
        </w:rPr>
      </w:pPr>
      <w:r w:rsidDel="00000000" w:rsidR="00000000" w:rsidRPr="00000000">
        <w:rPr>
          <w:rtl w:val="0"/>
        </w:rPr>
      </w:r>
    </w:p>
    <w:tbl>
      <w:tblPr>
        <w:tblStyle w:val="Table3"/>
        <w:tblW w:w="107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61.8791763190884"/>
        <w:gridCol w:w="3561.8791763190884"/>
        <w:gridCol w:w="3576.241647361823"/>
        <w:tblGridChange w:id="0">
          <w:tblGrid>
            <w:gridCol w:w="3561.8791763190884"/>
            <w:gridCol w:w="3561.8791763190884"/>
            <w:gridCol w:w="3576.241647361823"/>
          </w:tblGrid>
        </w:tblGridChange>
      </w:tblGrid>
      <w:tr>
        <w:trPr>
          <w:cantSplit w:val="0"/>
          <w:trHeight w:val="5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Observations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138.4796142578125"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Length Reading</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4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ruler seems the </w:t>
      </w:r>
      <w:r w:rsidDel="00000000" w:rsidR="00000000" w:rsidRPr="00000000">
        <w:rPr>
          <w:rFonts w:ascii="Cambria" w:cs="Cambria" w:eastAsia="Cambria" w:hAnsi="Cambria"/>
          <w:b w:val="1"/>
          <w:sz w:val="24"/>
          <w:szCs w:val="24"/>
          <w:rtl w:val="0"/>
        </w:rPr>
        <w:t xml:space="preserve">most</w:t>
      </w:r>
      <w:r w:rsidDel="00000000" w:rsidR="00000000" w:rsidRPr="00000000">
        <w:rPr>
          <w:rFonts w:ascii="Cambria" w:cs="Cambria" w:eastAsia="Cambria" w:hAnsi="Cambria"/>
          <w:sz w:val="24"/>
          <w:szCs w:val="24"/>
          <w:rtl w:val="0"/>
        </w:rPr>
        <w:t xml:space="preserve"> precise using evidence you collected above.</w:t>
      </w:r>
    </w:p>
    <w:p w:rsidR="00000000" w:rsidDel="00000000" w:rsidP="00000000" w:rsidRDefault="00000000" w:rsidRPr="00000000" w14:paraId="0000004C">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ruler seems the</w:t>
      </w:r>
      <w:r w:rsidDel="00000000" w:rsidR="00000000" w:rsidRPr="00000000">
        <w:rPr>
          <w:rFonts w:ascii="Cambria" w:cs="Cambria" w:eastAsia="Cambria" w:hAnsi="Cambria"/>
          <w:b w:val="1"/>
          <w:sz w:val="24"/>
          <w:szCs w:val="24"/>
          <w:rtl w:val="0"/>
        </w:rPr>
        <w:t xml:space="preserve"> least </w:t>
      </w:r>
      <w:r w:rsidDel="00000000" w:rsidR="00000000" w:rsidRPr="00000000">
        <w:rPr>
          <w:rFonts w:ascii="Cambria" w:cs="Cambria" w:eastAsia="Cambria" w:hAnsi="Cambria"/>
          <w:sz w:val="24"/>
          <w:szCs w:val="24"/>
          <w:rtl w:val="0"/>
        </w:rPr>
        <w:t xml:space="preserve">precise using evidence you collected above.</w:t>
      </w:r>
    </w:p>
    <w:p w:rsidR="00000000" w:rsidDel="00000000" w:rsidP="00000000" w:rsidRDefault="00000000" w:rsidRPr="00000000" w14:paraId="00000051">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Station 4</w:t>
      </w:r>
      <w:r w:rsidDel="00000000" w:rsidR="00000000" w:rsidRPr="00000000">
        <w:rPr>
          <w:rFonts w:ascii="Cambria" w:cs="Cambria" w:eastAsia="Cambria" w:hAnsi="Cambria"/>
          <w:b w:val="1"/>
          <w:sz w:val="24"/>
          <w:szCs w:val="24"/>
          <w:rtl w:val="0"/>
        </w:rPr>
        <w:t xml:space="preserve">: Measuring mass using balances </w:t>
      </w:r>
    </w:p>
    <w:p w:rsidR="00000000" w:rsidDel="00000000" w:rsidP="00000000" w:rsidRDefault="00000000" w:rsidRPr="00000000" w14:paraId="00000058">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a standard mass sitting next to three labeled balances. Measure it on each balance and record below. Be sure to record all digits in the mass. </w:t>
      </w:r>
    </w:p>
    <w:tbl>
      <w:tblPr>
        <w:tblStyle w:val="Table4"/>
        <w:tblW w:w="9939.99992370605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9.999923706055"/>
        <w:gridCol w:w="4980"/>
        <w:tblGridChange w:id="0">
          <w:tblGrid>
            <w:gridCol w:w="4959.999923706055"/>
            <w:gridCol w:w="4980"/>
          </w:tblGrid>
        </w:tblGridChange>
      </w:tblGrid>
      <w:tr>
        <w:trPr>
          <w:cantSplit w:val="0"/>
          <w:trHeight w:val="5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Balances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138.4796142578125"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 reading</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Digital balance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rFonts w:ascii="Cambria" w:cs="Cambria" w:eastAsia="Cambria" w:hAnsi="Cambria"/>
                <w:sz w:val="24"/>
                <w:szCs w:val="24"/>
              </w:rPr>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Digital balance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Triple beam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balance seems the </w:t>
      </w:r>
      <w:r w:rsidDel="00000000" w:rsidR="00000000" w:rsidRPr="00000000">
        <w:rPr>
          <w:rFonts w:ascii="Cambria" w:cs="Cambria" w:eastAsia="Cambria" w:hAnsi="Cambria"/>
          <w:b w:val="1"/>
          <w:sz w:val="24"/>
          <w:szCs w:val="24"/>
          <w:rtl w:val="0"/>
        </w:rPr>
        <w:t xml:space="preserve">most precise </w:t>
      </w:r>
      <w:r w:rsidDel="00000000" w:rsidR="00000000" w:rsidRPr="00000000">
        <w:rPr>
          <w:rFonts w:ascii="Cambria" w:cs="Cambria" w:eastAsia="Cambria" w:hAnsi="Cambria"/>
          <w:sz w:val="24"/>
          <w:szCs w:val="24"/>
          <w:rtl w:val="0"/>
        </w:rPr>
        <w:t xml:space="preserve">using evidence you collected.</w:t>
      </w:r>
    </w:p>
    <w:p w:rsidR="00000000" w:rsidDel="00000000" w:rsidP="00000000" w:rsidRDefault="00000000" w:rsidRPr="00000000" w14:paraId="00000063">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balance seems the</w:t>
      </w:r>
      <w:r w:rsidDel="00000000" w:rsidR="00000000" w:rsidRPr="00000000">
        <w:rPr>
          <w:rFonts w:ascii="Cambria" w:cs="Cambria" w:eastAsia="Cambria" w:hAnsi="Cambria"/>
          <w:b w:val="1"/>
          <w:sz w:val="24"/>
          <w:szCs w:val="24"/>
          <w:rtl w:val="0"/>
        </w:rPr>
        <w:t xml:space="preserve"> least precise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66">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balance seems the </w:t>
      </w:r>
      <w:r w:rsidDel="00000000" w:rsidR="00000000" w:rsidRPr="00000000">
        <w:rPr>
          <w:rFonts w:ascii="Cambria" w:cs="Cambria" w:eastAsia="Cambria" w:hAnsi="Cambria"/>
          <w:b w:val="1"/>
          <w:sz w:val="24"/>
          <w:szCs w:val="24"/>
          <w:rtl w:val="0"/>
        </w:rPr>
        <w:t xml:space="preserve">most accurate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69">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balance seems the </w:t>
      </w:r>
      <w:r w:rsidDel="00000000" w:rsidR="00000000" w:rsidRPr="00000000">
        <w:rPr>
          <w:rFonts w:ascii="Cambria" w:cs="Cambria" w:eastAsia="Cambria" w:hAnsi="Cambria"/>
          <w:b w:val="1"/>
          <w:sz w:val="24"/>
          <w:szCs w:val="24"/>
          <w:rtl w:val="0"/>
        </w:rPr>
        <w:t xml:space="preserve">least  accurate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6C">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D">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i w:val="0"/>
          <w:smallCaps w:val="0"/>
          <w:strike w:val="0"/>
          <w:sz w:val="24"/>
          <w:szCs w:val="24"/>
          <w:u w:val="single"/>
          <w:shd w:fill="auto" w:val="clear"/>
          <w:vertAlign w:val="baseline"/>
          <w:rtl w:val="0"/>
        </w:rPr>
        <w:t xml:space="preserve">Station </w:t>
      </w:r>
      <w:r w:rsidDel="00000000" w:rsidR="00000000" w:rsidRPr="00000000">
        <w:rPr>
          <w:rFonts w:ascii="Cambria" w:cs="Cambria" w:eastAsia="Cambria" w:hAnsi="Cambria"/>
          <w:b w:val="1"/>
          <w:sz w:val="24"/>
          <w:szCs w:val="24"/>
          <w:u w:val="single"/>
          <w:rtl w:val="0"/>
        </w:rPr>
        <w:t xml:space="preserve">5</w:t>
      </w: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 Measuring the volume using glassware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ompare how the following pieces of glassware do in terms of both precision and accuracy in measuring volumes of water. For each of the following glassware pieces, perform the following procedure: </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72.589111328125"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Measure out </w:t>
      </w:r>
      <w:r w:rsidDel="00000000" w:rsidR="00000000" w:rsidRPr="00000000">
        <w:rPr>
          <w:rFonts w:ascii="Cambria" w:cs="Cambria" w:eastAsia="Cambria" w:hAnsi="Cambria"/>
          <w:sz w:val="24"/>
          <w:szCs w:val="24"/>
          <w:rtl w:val="0"/>
        </w:rPr>
        <w:t xml:space="preserve">50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mL of water as precisely as you can. You may use a dropper to help you get as close to </w:t>
      </w:r>
      <w:r w:rsidDel="00000000" w:rsidR="00000000" w:rsidRPr="00000000">
        <w:rPr>
          <w:rFonts w:ascii="Cambria" w:cs="Cambria" w:eastAsia="Cambria" w:hAnsi="Cambria"/>
          <w:sz w:val="24"/>
          <w:szCs w:val="24"/>
          <w:rtl w:val="0"/>
        </w:rPr>
        <w:t xml:space="preserve">50</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mL as possible</w:t>
      </w:r>
      <w:r w:rsidDel="00000000" w:rsidR="00000000" w:rsidRPr="00000000">
        <w:rPr>
          <w:rFonts w:ascii="Cambria" w:cs="Cambria" w:eastAsia="Cambria" w:hAnsi="Cambria"/>
          <w:sz w:val="24"/>
          <w:szCs w:val="24"/>
          <w:rtl w:val="0"/>
        </w:rPr>
        <w:t xml:space="preserve">. Read the labels closely and estimate a place beyond.</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72.589111328125"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Put a plastic cup on the balance and use the “tare” button so that the mass reads 0 while the cup is on it. </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72.589111328125"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Pour the water into the cup. Record the mass of the water below. (1 gram of water = 1 mL) </w:t>
      </w:r>
      <w:r w:rsidDel="00000000" w:rsidR="00000000" w:rsidRPr="00000000">
        <w:rPr>
          <w:rtl w:val="0"/>
        </w:rPr>
      </w:r>
    </w:p>
    <w:tbl>
      <w:tblPr>
        <w:tblStyle w:val="Table5"/>
        <w:tblW w:w="107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855"/>
        <w:gridCol w:w="3555"/>
        <w:tblGridChange w:id="0">
          <w:tblGrid>
            <w:gridCol w:w="3330"/>
            <w:gridCol w:w="3855"/>
            <w:gridCol w:w="3555"/>
          </w:tblGrid>
        </w:tblGridChange>
      </w:tblGrid>
      <w:tr>
        <w:trPr>
          <w:cantSplit w:val="0"/>
          <w:trHeight w:val="58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0001525878906"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Glassware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796142578125"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Volume reading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796142578125"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Mass reading</w:t>
            </w:r>
          </w:p>
        </w:tc>
      </w:tr>
      <w:tr>
        <w:trPr>
          <w:cantSplit w:val="0"/>
          <w:trHeight w:val="55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50 mL beaker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50 mL graduated cylinder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50 mL Erlenmeyer flask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25 mL Volumetric flask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Make a claim that states which glassware seems the </w:t>
      </w:r>
      <w:r w:rsidDel="00000000" w:rsidR="00000000" w:rsidRPr="00000000">
        <w:rPr>
          <w:rFonts w:ascii="Cambria" w:cs="Cambria" w:eastAsia="Cambria" w:hAnsi="Cambria"/>
          <w:b w:val="1"/>
          <w:sz w:val="24"/>
          <w:szCs w:val="24"/>
          <w:rtl w:val="0"/>
        </w:rPr>
        <w:t xml:space="preserve">most precise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glassware seems the</w:t>
      </w:r>
      <w:r w:rsidDel="00000000" w:rsidR="00000000" w:rsidRPr="00000000">
        <w:rPr>
          <w:rFonts w:ascii="Cambria" w:cs="Cambria" w:eastAsia="Cambria" w:hAnsi="Cambria"/>
          <w:b w:val="1"/>
          <w:sz w:val="24"/>
          <w:szCs w:val="24"/>
          <w:rtl w:val="0"/>
        </w:rPr>
        <w:t xml:space="preserve"> least precise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87">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glassware seems the </w:t>
      </w:r>
      <w:r w:rsidDel="00000000" w:rsidR="00000000" w:rsidRPr="00000000">
        <w:rPr>
          <w:rFonts w:ascii="Cambria" w:cs="Cambria" w:eastAsia="Cambria" w:hAnsi="Cambria"/>
          <w:b w:val="1"/>
          <w:sz w:val="24"/>
          <w:szCs w:val="24"/>
          <w:rtl w:val="0"/>
        </w:rPr>
        <w:t xml:space="preserve">most accurate </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8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claim that states which glassware seems the</w:t>
      </w:r>
      <w:r w:rsidDel="00000000" w:rsidR="00000000" w:rsidRPr="00000000">
        <w:rPr>
          <w:rFonts w:ascii="Cambria" w:cs="Cambria" w:eastAsia="Cambria" w:hAnsi="Cambria"/>
          <w:b w:val="1"/>
          <w:sz w:val="24"/>
          <w:szCs w:val="24"/>
          <w:rtl w:val="0"/>
        </w:rPr>
        <w:t xml:space="preserve"> least accurate</w:t>
      </w:r>
      <w:r w:rsidDel="00000000" w:rsidR="00000000" w:rsidRPr="00000000">
        <w:rPr>
          <w:rFonts w:ascii="Cambria" w:cs="Cambria" w:eastAsia="Cambria" w:hAnsi="Cambria"/>
          <w:sz w:val="24"/>
          <w:szCs w:val="24"/>
          <w:rtl w:val="0"/>
        </w:rPr>
        <w:t xml:space="preserve"> using evidence you collected.</w:t>
      </w:r>
    </w:p>
    <w:p w:rsidR="00000000" w:rsidDel="00000000" w:rsidP="00000000" w:rsidRDefault="00000000" w:rsidRPr="00000000" w14:paraId="0000008D">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1.527099609375"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1.527099609375"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Stations 6 and 7</w:t>
      </w:r>
      <w:r w:rsidDel="00000000" w:rsidR="00000000" w:rsidRPr="00000000">
        <w:rPr>
          <w:rFonts w:ascii="Cambria" w:cs="Cambria" w:eastAsia="Cambria" w:hAnsi="Cambria"/>
          <w:b w:val="1"/>
          <w:sz w:val="24"/>
          <w:szCs w:val="24"/>
          <w:rtl w:val="0"/>
        </w:rPr>
        <w:t xml:space="preserve">: Measuring volumes with different glassware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1.52709960937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each piece of glassware, draw a sketch of the glassware for your future forgetful self and then record the volume it is holding (remember to estimate one place beyond!)</w:t>
      </w:r>
    </w:p>
    <w:tbl>
      <w:tblPr>
        <w:tblStyle w:val="Table6"/>
        <w:tblW w:w="106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665"/>
        <w:gridCol w:w="3570"/>
        <w:tblGridChange w:id="0">
          <w:tblGrid>
            <w:gridCol w:w="2445"/>
            <w:gridCol w:w="4665"/>
            <w:gridCol w:w="3570"/>
          </w:tblGrid>
        </w:tblGridChange>
      </w:tblGrid>
      <w:tr>
        <w:trPr>
          <w:cantSplit w:val="0"/>
          <w:trHeight w:val="5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Glassware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Sketch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38.4796142578125"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Volume reading</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6">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46.9200134277343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Erlenmeyer flask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left="146.9200134277343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Graduated Cylinder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Graduated Pipette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Volumetric flask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29.6400451660156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widowControl w:val="0"/>
              <w:spacing w:line="240" w:lineRule="auto"/>
              <w:ind w:left="129.64004516601562"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widowControl w:val="0"/>
              <w:spacing w:line="240" w:lineRule="auto"/>
              <w:ind w:left="0" w:firstLine="0"/>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B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61.527099609375" w:hanging="360"/>
        <w:rPr>
          <w:rFonts w:ascii="Cambria" w:cs="Cambria" w:eastAsia="Cambria" w:hAnsi="Cambria"/>
          <w:sz w:val="24"/>
          <w:szCs w:val="24"/>
        </w:rPr>
        <w:sectPr>
          <w:footerReference r:id="rId7" w:type="default"/>
          <w:pgSz w:h="15840" w:w="12240" w:orient="portrait"/>
          <w:pgMar w:bottom="720" w:top="720" w:left="720" w:right="720" w:header="0" w:footer="720"/>
          <w:pgNumType w:start="1"/>
        </w:sectPr>
      </w:pPr>
      <w:r w:rsidDel="00000000" w:rsidR="00000000" w:rsidRPr="00000000">
        <w:rPr>
          <w:rFonts w:ascii="Cambria" w:cs="Cambria" w:eastAsia="Cambria" w:hAnsi="Cambria"/>
          <w:sz w:val="24"/>
          <w:szCs w:val="24"/>
          <w:rtl w:val="0"/>
        </w:rPr>
        <w:t xml:space="preserve">Generally glassware is more expensive when it is more accurate. Try to match the prices below with the glassware above.</w:t>
      </w:r>
    </w:p>
    <w:p w:rsidR="00000000" w:rsidDel="00000000" w:rsidP="00000000" w:rsidRDefault="00000000" w:rsidRPr="00000000" w14:paraId="000000B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$3.80</w:t>
      </w:r>
    </w:p>
    <w:p w:rsidR="00000000" w:rsidDel="00000000" w:rsidP="00000000" w:rsidRDefault="00000000" w:rsidRPr="00000000" w14:paraId="000000B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$4.50</w:t>
      </w:r>
    </w:p>
    <w:p w:rsidR="00000000" w:rsidDel="00000000" w:rsidP="00000000" w:rsidRDefault="00000000" w:rsidRPr="00000000" w14:paraId="000000B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$6.50</w:t>
      </w:r>
    </w:p>
    <w:p w:rsidR="00000000" w:rsidDel="00000000" w:rsidP="00000000" w:rsidRDefault="00000000" w:rsidRPr="00000000" w14:paraId="000000B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$21.77</w:t>
      </w:r>
    </w:p>
    <w:p w:rsidR="00000000" w:rsidDel="00000000" w:rsidP="00000000" w:rsidRDefault="00000000" w:rsidRPr="00000000" w14:paraId="000000B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$30.00</w:t>
      </w:r>
    </w:p>
    <w:p w:rsidR="00000000" w:rsidDel="00000000" w:rsidP="00000000" w:rsidRDefault="00000000" w:rsidRPr="00000000" w14:paraId="000000B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61.527099609375" w:hanging="360"/>
        <w:rPr>
          <w:rFonts w:ascii="Cambria" w:cs="Cambria" w:eastAsia="Cambria" w:hAnsi="Cambria"/>
          <w:sz w:val="24"/>
          <w:szCs w:val="24"/>
          <w:u w:val="none"/>
        </w:rPr>
        <w:sectPr>
          <w:type w:val="continuous"/>
          <w:pgSz w:h="15840" w:w="12240" w:orient="portrait"/>
          <w:pgMar w:bottom="720" w:top="720" w:left="720" w:right="720" w:header="0" w:footer="720"/>
          <w:cols w:equalWidth="0" w:num="2">
            <w:col w:space="720" w:w="5040"/>
            <w:col w:space="0" w:w="5040"/>
          </w:cols>
        </w:sectPr>
      </w:pPr>
      <w:r w:rsidDel="00000000" w:rsidR="00000000" w:rsidRPr="00000000">
        <w:rPr>
          <w:rFonts w:ascii="Cambria" w:cs="Cambria" w:eastAsia="Cambria" w:hAnsi="Cambria"/>
          <w:sz w:val="24"/>
          <w:szCs w:val="24"/>
          <w:rtl w:val="0"/>
        </w:rPr>
        <w:t xml:space="preserve">$64.34</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761.52709960937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61.527099609375"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Did you notice one of these glassware has markings reversed from the others? Think about why this could be based on the design of the glassware.</w:t>
      </w:r>
      <w:r w:rsidDel="00000000" w:rsidR="00000000" w:rsidRPr="00000000">
        <w:rPr>
          <w:rtl w:val="0"/>
        </w:rPr>
      </w:r>
    </w:p>
    <w:sectPr>
      <w:type w:val="continuous"/>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tabs>
        <w:tab w:val="center" w:leader="none" w:pos="4680"/>
        <w:tab w:val="right" w:leader="none" w:pos="93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114300" distR="114300">
          <wp:extent cx="548640" cy="4927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49276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tabs>
        <w:tab w:val="center" w:leader="none" w:pos="4680"/>
        <w:tab w:val="right" w:leader="none" w:pos="9360"/>
      </w:tabs>
      <w:spacing w:line="240" w:lineRule="auto"/>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