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63" w:rsidRPr="00EE627B" w:rsidRDefault="00EE627B">
      <w:pPr>
        <w:rPr>
          <w:b/>
          <w:sz w:val="24"/>
        </w:rPr>
      </w:pPr>
      <w:r w:rsidRPr="00EE627B">
        <w:rPr>
          <w:b/>
          <w:sz w:val="24"/>
        </w:rPr>
        <w:t>Name: 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A339E">
        <w:rPr>
          <w:b/>
          <w:sz w:val="24"/>
        </w:rPr>
        <w:tab/>
      </w:r>
      <w:r w:rsidR="005A339E">
        <w:rPr>
          <w:b/>
          <w:sz w:val="24"/>
        </w:rPr>
        <w:tab/>
      </w:r>
      <w:r w:rsidR="000351BB" w:rsidRPr="00EE627B">
        <w:rPr>
          <w:b/>
          <w:sz w:val="24"/>
        </w:rPr>
        <w:t>Colligative Properties</w:t>
      </w:r>
    </w:p>
    <w:p w:rsidR="005A339E" w:rsidRPr="005A339E" w:rsidRDefault="00703C3A">
      <w:pPr>
        <w:rPr>
          <w:sz w:val="24"/>
        </w:rPr>
      </w:pPr>
      <w:r>
        <w:rPr>
          <w:sz w:val="24"/>
          <w:u w:val="single"/>
        </w:rPr>
        <w:t>Background Information</w:t>
      </w:r>
      <w:r w:rsidR="005A339E">
        <w:rPr>
          <w:sz w:val="24"/>
          <w:u w:val="single"/>
        </w:rPr>
        <w:t>:</w:t>
      </w:r>
      <w:r w:rsidR="005A339E" w:rsidRPr="005A339E">
        <w:rPr>
          <w:sz w:val="24"/>
        </w:rPr>
        <w:t xml:space="preserve"> </w:t>
      </w:r>
      <w:r w:rsidR="005A339E">
        <w:rPr>
          <w:sz w:val="24"/>
        </w:rPr>
        <w:t>A colligative property is an extensive property in which the actual solute identity is irrelevant, but the amount of solute added will change the property.</w:t>
      </w:r>
    </w:p>
    <w:p w:rsidR="000351BB" w:rsidRPr="000351BB" w:rsidRDefault="000D3BD2">
      <w:pPr>
        <w:rPr>
          <w:sz w:val="24"/>
        </w:rPr>
      </w:pPr>
      <w:r>
        <w:rPr>
          <w:sz w:val="24"/>
          <w:u w:val="single"/>
        </w:rPr>
        <w:t>Guiding Question</w:t>
      </w:r>
      <w:r w:rsidR="000351BB" w:rsidRPr="000351BB">
        <w:rPr>
          <w:sz w:val="24"/>
          <w:u w:val="single"/>
        </w:rPr>
        <w:t>:</w:t>
      </w:r>
      <w:r w:rsidR="000351BB">
        <w:rPr>
          <w:sz w:val="24"/>
        </w:rPr>
        <w:t xml:space="preserve"> </w:t>
      </w:r>
      <w:r w:rsidR="00703C3A">
        <w:rPr>
          <w:sz w:val="24"/>
        </w:rPr>
        <w:t>How will</w:t>
      </w:r>
      <w:r>
        <w:rPr>
          <w:sz w:val="24"/>
        </w:rPr>
        <w:t xml:space="preserve"> the addition of </w:t>
      </w:r>
      <w:r w:rsidR="00703C3A">
        <w:rPr>
          <w:sz w:val="24"/>
        </w:rPr>
        <w:t xml:space="preserve">different </w:t>
      </w:r>
      <w:r>
        <w:rPr>
          <w:sz w:val="24"/>
        </w:rPr>
        <w:t>solutes affect the</w:t>
      </w:r>
      <w:r w:rsidR="000351BB">
        <w:rPr>
          <w:sz w:val="24"/>
        </w:rPr>
        <w:t xml:space="preserve"> freezing and boiling points of </w:t>
      </w:r>
      <w:r>
        <w:rPr>
          <w:sz w:val="24"/>
        </w:rPr>
        <w:t>pure water?</w:t>
      </w:r>
    </w:p>
    <w:p w:rsidR="000351BB" w:rsidRDefault="000351BB">
      <w:pPr>
        <w:rPr>
          <w:sz w:val="24"/>
        </w:rPr>
      </w:pPr>
      <w:r w:rsidRPr="000351BB">
        <w:rPr>
          <w:sz w:val="24"/>
          <w:u w:val="single"/>
        </w:rPr>
        <w:t>Pre-Lab</w:t>
      </w:r>
      <w:r w:rsidR="00115965">
        <w:rPr>
          <w:sz w:val="24"/>
          <w:u w:val="single"/>
        </w:rPr>
        <w:t xml:space="preserve"> Questions</w:t>
      </w:r>
      <w:r w:rsidRPr="000351BB">
        <w:rPr>
          <w:sz w:val="24"/>
          <w:u w:val="single"/>
        </w:rPr>
        <w:t>:</w:t>
      </w:r>
    </w:p>
    <w:p w:rsidR="000351BB" w:rsidRDefault="000351BB" w:rsidP="000351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why it is important to stir the solutions while finding their temperature.</w:t>
      </w:r>
    </w:p>
    <w:p w:rsidR="00EB64F1" w:rsidRPr="00EB64F1" w:rsidRDefault="00EB64F1" w:rsidP="00EB64F1">
      <w:pPr>
        <w:rPr>
          <w:sz w:val="24"/>
        </w:rPr>
      </w:pPr>
    </w:p>
    <w:p w:rsidR="00EB64F1" w:rsidRDefault="000351BB" w:rsidP="00EB64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why it is important to clamp the thermometer so it doesn’t touch the bottom of the beaker while it is heating</w:t>
      </w:r>
      <w:r w:rsidR="005A339E">
        <w:rPr>
          <w:sz w:val="24"/>
        </w:rPr>
        <w:t xml:space="preserve"> or cooling</w:t>
      </w:r>
      <w:r>
        <w:rPr>
          <w:sz w:val="24"/>
        </w:rPr>
        <w:t>.</w:t>
      </w:r>
    </w:p>
    <w:p w:rsidR="005A339E" w:rsidRPr="005A339E" w:rsidRDefault="005A339E" w:rsidP="005A339E">
      <w:pPr>
        <w:pStyle w:val="ListParagraph"/>
        <w:rPr>
          <w:sz w:val="24"/>
        </w:rPr>
      </w:pPr>
    </w:p>
    <w:p w:rsidR="005A339E" w:rsidRPr="005A339E" w:rsidRDefault="005A339E" w:rsidP="005A339E">
      <w:pPr>
        <w:pStyle w:val="ListParagraph"/>
        <w:rPr>
          <w:sz w:val="24"/>
        </w:rPr>
      </w:pPr>
    </w:p>
    <w:p w:rsidR="00E31479" w:rsidRDefault="00E31479" w:rsidP="000351B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</w:t>
      </w:r>
      <w:r w:rsidR="00E25549">
        <w:rPr>
          <w:sz w:val="24"/>
        </w:rPr>
        <w:t>is</w:t>
      </w:r>
      <w:r>
        <w:rPr>
          <w:sz w:val="24"/>
        </w:rPr>
        <w:t xml:space="preserve"> the</w:t>
      </w:r>
      <w:r w:rsidR="005A339E">
        <w:rPr>
          <w:sz w:val="24"/>
        </w:rPr>
        <w:t xml:space="preserve"> normal</w:t>
      </w:r>
      <w:r>
        <w:rPr>
          <w:sz w:val="24"/>
        </w:rPr>
        <w:t xml:space="preserve"> melting point and the </w:t>
      </w:r>
      <w:r w:rsidR="005A339E">
        <w:rPr>
          <w:sz w:val="24"/>
        </w:rPr>
        <w:t xml:space="preserve">normal </w:t>
      </w:r>
      <w:r>
        <w:rPr>
          <w:sz w:val="24"/>
        </w:rPr>
        <w:t>boiling point of pure water?</w:t>
      </w:r>
    </w:p>
    <w:p w:rsidR="005A339E" w:rsidRDefault="005A339E" w:rsidP="005A339E">
      <w:pPr>
        <w:pStyle w:val="ListParagraph"/>
        <w:rPr>
          <w:sz w:val="24"/>
        </w:rPr>
      </w:pPr>
    </w:p>
    <w:p w:rsidR="00703C3A" w:rsidRPr="005A339E" w:rsidRDefault="00703C3A" w:rsidP="005A339E">
      <w:pPr>
        <w:pStyle w:val="ListParagraph"/>
        <w:rPr>
          <w:sz w:val="24"/>
        </w:rPr>
      </w:pPr>
    </w:p>
    <w:p w:rsidR="005A339E" w:rsidRPr="005A339E" w:rsidRDefault="005A339E" w:rsidP="005A33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Identify a </w:t>
      </w:r>
      <w:proofErr w:type="spellStart"/>
      <w:r>
        <w:rPr>
          <w:sz w:val="24"/>
        </w:rPr>
        <w:t>solute</w:t>
      </w:r>
      <w:proofErr w:type="spellEnd"/>
      <w:r>
        <w:rPr>
          <w:sz w:val="24"/>
        </w:rPr>
        <w:t xml:space="preserve"> to add to water as an independent variable.  Identify which point (freezing or boiling point) to test as the dependent variable. </w:t>
      </w:r>
    </w:p>
    <w:p w:rsidR="000D3BD2" w:rsidRDefault="000D3BD2" w:rsidP="000D3BD2">
      <w:pPr>
        <w:pStyle w:val="ListParagraph"/>
        <w:rPr>
          <w:sz w:val="24"/>
        </w:rPr>
      </w:pPr>
    </w:p>
    <w:p w:rsidR="005A339E" w:rsidRPr="000D3BD2" w:rsidRDefault="005A339E" w:rsidP="000D3BD2">
      <w:pPr>
        <w:pStyle w:val="ListParagraph"/>
        <w:rPr>
          <w:sz w:val="24"/>
        </w:rPr>
      </w:pPr>
    </w:p>
    <w:p w:rsidR="005A339E" w:rsidRDefault="000D3BD2" w:rsidP="000D3BD2">
      <w:pPr>
        <w:pStyle w:val="ListParagraph"/>
        <w:numPr>
          <w:ilvl w:val="0"/>
          <w:numId w:val="1"/>
        </w:numPr>
        <w:rPr>
          <w:sz w:val="24"/>
        </w:rPr>
      </w:pPr>
      <w:r w:rsidRPr="000D3BD2">
        <w:rPr>
          <w:b/>
          <w:sz w:val="24"/>
        </w:rPr>
        <w:t>Prediction:</w:t>
      </w:r>
      <w:r>
        <w:rPr>
          <w:sz w:val="24"/>
        </w:rPr>
        <w:t xml:space="preserve"> </w:t>
      </w:r>
      <w:r w:rsidR="005A339E">
        <w:rPr>
          <w:sz w:val="24"/>
        </w:rPr>
        <w:t xml:space="preserve">Explain how your independent and dependent variable may be correlated. </w:t>
      </w:r>
    </w:p>
    <w:p w:rsidR="000D3BD2" w:rsidRDefault="005A339E" w:rsidP="005A339E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="000D3BD2">
        <w:rPr>
          <w:sz w:val="24"/>
        </w:rPr>
        <w:t xml:space="preserve"> </w:t>
      </w:r>
    </w:p>
    <w:p w:rsidR="000D3BD2" w:rsidRDefault="000D3BD2" w:rsidP="000D3BD2">
      <w:pPr>
        <w:ind w:firstLine="720"/>
        <w:rPr>
          <w:sz w:val="24"/>
        </w:rPr>
      </w:pPr>
      <w:r w:rsidRPr="000D3BD2">
        <w:rPr>
          <w:b/>
          <w:sz w:val="24"/>
        </w:rPr>
        <w:t>Reasoning:</w:t>
      </w:r>
      <w:r>
        <w:rPr>
          <w:sz w:val="24"/>
        </w:rPr>
        <w:t xml:space="preserve"> ________________________________________________________________________</w:t>
      </w:r>
    </w:p>
    <w:p w:rsidR="00E25549" w:rsidRPr="00EB64F1" w:rsidRDefault="000D3BD2" w:rsidP="000D3BD2">
      <w:pPr>
        <w:ind w:firstLine="72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B64F1" w:rsidRDefault="000351BB" w:rsidP="000D3BD2">
      <w:pPr>
        <w:rPr>
          <w:sz w:val="24"/>
        </w:rPr>
      </w:pPr>
      <w:r w:rsidRPr="000351BB">
        <w:rPr>
          <w:sz w:val="24"/>
          <w:u w:val="single"/>
        </w:rPr>
        <w:t>Procedure:</w:t>
      </w:r>
      <w:r w:rsidR="000D3BD2">
        <w:rPr>
          <w:sz w:val="24"/>
          <w:u w:val="single"/>
        </w:rPr>
        <w:t xml:space="preserve"> </w:t>
      </w:r>
      <w:r w:rsidR="000D3BD2" w:rsidRPr="000D3BD2">
        <w:rPr>
          <w:sz w:val="24"/>
        </w:rPr>
        <w:t>Describe the steps you will take to identify if boiling</w:t>
      </w:r>
      <w:r w:rsidR="005A339E">
        <w:rPr>
          <w:sz w:val="24"/>
        </w:rPr>
        <w:t xml:space="preserve"> or</w:t>
      </w:r>
      <w:r w:rsidR="000D3BD2" w:rsidRPr="000D3BD2">
        <w:rPr>
          <w:sz w:val="24"/>
        </w:rPr>
        <w:t xml:space="preserve"> freezing points w</w:t>
      </w:r>
      <w:r w:rsidR="000D3BD2">
        <w:rPr>
          <w:sz w:val="24"/>
        </w:rPr>
        <w:t>i</w:t>
      </w:r>
      <w:r w:rsidR="000D3BD2" w:rsidRPr="000D3BD2">
        <w:rPr>
          <w:sz w:val="24"/>
        </w:rPr>
        <w:t>ll change when your solute is added to pure water.</w:t>
      </w:r>
      <w:r w:rsidR="000D3BD2">
        <w:rPr>
          <w:sz w:val="24"/>
        </w:rPr>
        <w:t xml:space="preserve"> Be sure to include how you will measure the amounts of solute and solvent, as well as what equipment you will need. </w:t>
      </w:r>
    </w:p>
    <w:p w:rsidR="000D3BD2" w:rsidRDefault="000D3BD2" w:rsidP="000D3BD2">
      <w:pPr>
        <w:rPr>
          <w:sz w:val="24"/>
        </w:rPr>
      </w:pPr>
    </w:p>
    <w:p w:rsidR="000D3BD2" w:rsidRDefault="000D3BD2" w:rsidP="000D3BD2">
      <w:pPr>
        <w:rPr>
          <w:sz w:val="24"/>
        </w:rPr>
      </w:pPr>
    </w:p>
    <w:p w:rsidR="000D3BD2" w:rsidRDefault="000D3BD2" w:rsidP="000D3BD2">
      <w:pPr>
        <w:rPr>
          <w:sz w:val="24"/>
        </w:rPr>
      </w:pPr>
    </w:p>
    <w:p w:rsidR="000D3BD2" w:rsidRDefault="000D3BD2" w:rsidP="000D3BD2">
      <w:pPr>
        <w:rPr>
          <w:sz w:val="24"/>
        </w:rPr>
      </w:pPr>
    </w:p>
    <w:p w:rsidR="000D3BD2" w:rsidRDefault="000D3BD2" w:rsidP="000D3BD2">
      <w:pPr>
        <w:rPr>
          <w:sz w:val="24"/>
        </w:rPr>
      </w:pPr>
    </w:p>
    <w:p w:rsidR="005A339E" w:rsidRDefault="005A339E" w:rsidP="000D3BD2">
      <w:pPr>
        <w:rPr>
          <w:sz w:val="24"/>
        </w:rPr>
      </w:pPr>
    </w:p>
    <w:p w:rsidR="005A339E" w:rsidRDefault="005A339E" w:rsidP="000D3BD2">
      <w:pPr>
        <w:rPr>
          <w:sz w:val="24"/>
        </w:rPr>
      </w:pPr>
    </w:p>
    <w:p w:rsidR="00703C3A" w:rsidRDefault="00703C3A" w:rsidP="00703C3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Team Data</w:t>
      </w:r>
    </w:p>
    <w:p w:rsidR="00703C3A" w:rsidRDefault="004E211D" w:rsidP="00703C3A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4362450</wp:posOffset>
            </wp:positionH>
            <wp:positionV relativeFrom="margin">
              <wp:posOffset>200025</wp:posOffset>
            </wp:positionV>
            <wp:extent cx="1733550" cy="2638425"/>
            <wp:effectExtent l="0" t="0" r="0" b="0"/>
            <wp:wrapNone/>
            <wp:docPr id="6" name="Picture 6" descr="C:\Users\kdrury\AppData\Local\Microsoft\Windows\INetCache\Content.MSO\34E818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rury\AppData\Local\Microsoft\Windows\INetCache\Content.MSO\34E8185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2160"/>
      </w:tblGrid>
      <w:tr w:rsidR="00703C3A" w:rsidTr="004E211D">
        <w:tc>
          <w:tcPr>
            <w:tcW w:w="2178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Mass Solute Added</w:t>
            </w:r>
          </w:p>
        </w:tc>
        <w:tc>
          <w:tcPr>
            <w:tcW w:w="2160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Phase Change Temperature</w:t>
            </w:r>
          </w:p>
        </w:tc>
      </w:tr>
      <w:tr w:rsidR="00703C3A" w:rsidTr="004E211D">
        <w:tc>
          <w:tcPr>
            <w:tcW w:w="2178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</w:p>
        </w:tc>
      </w:tr>
      <w:tr w:rsidR="00703C3A" w:rsidTr="004E211D">
        <w:tc>
          <w:tcPr>
            <w:tcW w:w="2178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703C3A" w:rsidRDefault="00703C3A" w:rsidP="004E211D">
            <w:pPr>
              <w:rPr>
                <w:sz w:val="24"/>
              </w:rPr>
            </w:pPr>
          </w:p>
        </w:tc>
      </w:tr>
      <w:tr w:rsidR="00703C3A" w:rsidTr="004E211D">
        <w:tc>
          <w:tcPr>
            <w:tcW w:w="2178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703C3A" w:rsidRDefault="00703C3A" w:rsidP="004E211D">
            <w:pPr>
              <w:rPr>
                <w:sz w:val="24"/>
              </w:rPr>
            </w:pPr>
          </w:p>
        </w:tc>
      </w:tr>
      <w:tr w:rsidR="00703C3A" w:rsidTr="004E211D">
        <w:tc>
          <w:tcPr>
            <w:tcW w:w="2178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703C3A" w:rsidRDefault="00703C3A" w:rsidP="004E211D">
            <w:pPr>
              <w:rPr>
                <w:sz w:val="24"/>
              </w:rPr>
            </w:pPr>
          </w:p>
        </w:tc>
      </w:tr>
      <w:tr w:rsidR="004E211D" w:rsidTr="004E211D">
        <w:tc>
          <w:tcPr>
            <w:tcW w:w="2178" w:type="dxa"/>
          </w:tcPr>
          <w:p w:rsidR="004E211D" w:rsidRDefault="004E211D" w:rsidP="00643125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4E211D" w:rsidRDefault="004E211D" w:rsidP="004E211D">
            <w:pPr>
              <w:rPr>
                <w:sz w:val="24"/>
              </w:rPr>
            </w:pPr>
          </w:p>
        </w:tc>
      </w:tr>
      <w:tr w:rsidR="00703C3A" w:rsidTr="004E211D">
        <w:tc>
          <w:tcPr>
            <w:tcW w:w="2178" w:type="dxa"/>
          </w:tcPr>
          <w:p w:rsidR="00703C3A" w:rsidRDefault="00703C3A" w:rsidP="004E211D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703C3A" w:rsidRDefault="00703C3A" w:rsidP="004E211D">
            <w:pPr>
              <w:rPr>
                <w:sz w:val="24"/>
              </w:rPr>
            </w:pPr>
          </w:p>
        </w:tc>
      </w:tr>
    </w:tbl>
    <w:p w:rsidR="00703C3A" w:rsidRDefault="004E211D" w:rsidP="00703C3A">
      <w:pPr>
        <w:spacing w:after="0"/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703C3A" w:rsidRDefault="00703C3A" w:rsidP="00703C3A">
      <w:pPr>
        <w:spacing w:after="0"/>
        <w:jc w:val="center"/>
        <w:rPr>
          <w:sz w:val="24"/>
        </w:rPr>
      </w:pPr>
    </w:p>
    <w:p w:rsidR="00703C3A" w:rsidRDefault="00703C3A" w:rsidP="00703C3A">
      <w:pPr>
        <w:spacing w:after="0"/>
        <w:jc w:val="center"/>
        <w:rPr>
          <w:sz w:val="24"/>
        </w:rPr>
      </w:pPr>
    </w:p>
    <w:p w:rsidR="004E211D" w:rsidRDefault="004E211D" w:rsidP="00703C3A">
      <w:pPr>
        <w:spacing w:after="0"/>
        <w:jc w:val="center"/>
        <w:rPr>
          <w:sz w:val="24"/>
        </w:rPr>
      </w:pPr>
    </w:p>
    <w:p w:rsidR="004E211D" w:rsidRDefault="004E211D" w:rsidP="00703C3A">
      <w:pPr>
        <w:spacing w:after="0"/>
        <w:jc w:val="center"/>
        <w:rPr>
          <w:sz w:val="24"/>
        </w:rPr>
      </w:pPr>
    </w:p>
    <w:p w:rsidR="004E211D" w:rsidRPr="00703C3A" w:rsidRDefault="004E211D" w:rsidP="00703C3A">
      <w:pPr>
        <w:spacing w:after="0"/>
        <w:jc w:val="center"/>
        <w:rPr>
          <w:sz w:val="24"/>
        </w:rPr>
      </w:pPr>
    </w:p>
    <w:p w:rsidR="000D3BD2" w:rsidRDefault="00703C3A" w:rsidP="00703C3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Class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03C3A" w:rsidTr="00703C3A">
        <w:tc>
          <w:tcPr>
            <w:tcW w:w="5508" w:type="dxa"/>
          </w:tcPr>
          <w:p w:rsidR="00703C3A" w:rsidRPr="00703C3A" w:rsidRDefault="00703C3A" w:rsidP="00703C3A">
            <w:pPr>
              <w:jc w:val="center"/>
              <w:rPr>
                <w:b/>
                <w:sz w:val="24"/>
              </w:rPr>
            </w:pPr>
            <w:r w:rsidRPr="00703C3A">
              <w:rPr>
                <w:b/>
                <w:sz w:val="24"/>
              </w:rPr>
              <w:t>Trial description</w:t>
            </w:r>
          </w:p>
        </w:tc>
        <w:tc>
          <w:tcPr>
            <w:tcW w:w="5508" w:type="dxa"/>
          </w:tcPr>
          <w:p w:rsidR="00703C3A" w:rsidRPr="00703C3A" w:rsidRDefault="00703C3A" w:rsidP="00703C3A">
            <w:pPr>
              <w:jc w:val="center"/>
              <w:rPr>
                <w:b/>
                <w:sz w:val="24"/>
              </w:rPr>
            </w:pPr>
            <w:r w:rsidRPr="00703C3A">
              <w:rPr>
                <w:b/>
                <w:sz w:val="24"/>
              </w:rPr>
              <w:t>Results</w:t>
            </w:r>
          </w:p>
        </w:tc>
      </w:tr>
      <w:tr w:rsidR="00703C3A" w:rsidTr="00703C3A">
        <w:tc>
          <w:tcPr>
            <w:tcW w:w="5508" w:type="dxa"/>
          </w:tcPr>
          <w:p w:rsidR="00703C3A" w:rsidRDefault="00703C3A" w:rsidP="00703C3A">
            <w:pPr>
              <w:rPr>
                <w:sz w:val="24"/>
              </w:rPr>
            </w:pPr>
            <w:r>
              <w:rPr>
                <w:sz w:val="24"/>
              </w:rPr>
              <w:t xml:space="preserve">Mass of </w:t>
            </w:r>
            <w:proofErr w:type="spellStart"/>
            <w:r w:rsidR="004E211D">
              <w:rPr>
                <w:sz w:val="24"/>
              </w:rPr>
              <w:t>NaCl</w:t>
            </w:r>
            <w:proofErr w:type="spellEnd"/>
            <w:r>
              <w:rPr>
                <w:sz w:val="24"/>
              </w:rPr>
              <w:t xml:space="preserve"> versus Boiling Point</w:t>
            </w:r>
          </w:p>
        </w:tc>
        <w:tc>
          <w:tcPr>
            <w:tcW w:w="5508" w:type="dxa"/>
          </w:tcPr>
          <w:p w:rsidR="00703C3A" w:rsidRDefault="00703C3A" w:rsidP="00703C3A">
            <w:pPr>
              <w:jc w:val="center"/>
              <w:rPr>
                <w:sz w:val="24"/>
              </w:rPr>
            </w:pPr>
          </w:p>
        </w:tc>
      </w:tr>
      <w:tr w:rsidR="00703C3A" w:rsidTr="00703C3A">
        <w:tc>
          <w:tcPr>
            <w:tcW w:w="5508" w:type="dxa"/>
          </w:tcPr>
          <w:p w:rsidR="00703C3A" w:rsidRDefault="004E211D" w:rsidP="004E211D">
            <w:pPr>
              <w:rPr>
                <w:sz w:val="24"/>
              </w:rPr>
            </w:pPr>
            <w:r>
              <w:rPr>
                <w:sz w:val="24"/>
              </w:rPr>
              <w:t xml:space="preserve">Mass of </w:t>
            </w:r>
            <w:proofErr w:type="spellStart"/>
            <w:r>
              <w:rPr>
                <w:sz w:val="24"/>
              </w:rPr>
              <w:t>NaCl</w:t>
            </w:r>
            <w:proofErr w:type="spellEnd"/>
            <w:r>
              <w:rPr>
                <w:sz w:val="24"/>
              </w:rPr>
              <w:t xml:space="preserve"> versus Freezing Point</w:t>
            </w:r>
          </w:p>
        </w:tc>
        <w:tc>
          <w:tcPr>
            <w:tcW w:w="5508" w:type="dxa"/>
          </w:tcPr>
          <w:p w:rsidR="00703C3A" w:rsidRDefault="00703C3A" w:rsidP="00703C3A">
            <w:pPr>
              <w:jc w:val="center"/>
              <w:rPr>
                <w:sz w:val="24"/>
              </w:rPr>
            </w:pPr>
          </w:p>
        </w:tc>
      </w:tr>
      <w:tr w:rsidR="00703C3A" w:rsidTr="00703C3A">
        <w:tc>
          <w:tcPr>
            <w:tcW w:w="5508" w:type="dxa"/>
          </w:tcPr>
          <w:p w:rsidR="00703C3A" w:rsidRDefault="004E211D" w:rsidP="00703C3A">
            <w:pPr>
              <w:rPr>
                <w:sz w:val="24"/>
              </w:rPr>
            </w:pPr>
            <w:r>
              <w:rPr>
                <w:sz w:val="24"/>
              </w:rPr>
              <w:t>Mass of CaCl</w:t>
            </w:r>
            <w:r w:rsidRPr="004E211D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versus Boiling Point</w:t>
            </w:r>
          </w:p>
        </w:tc>
        <w:tc>
          <w:tcPr>
            <w:tcW w:w="5508" w:type="dxa"/>
          </w:tcPr>
          <w:p w:rsidR="00703C3A" w:rsidRDefault="00703C3A" w:rsidP="00703C3A">
            <w:pPr>
              <w:jc w:val="center"/>
              <w:rPr>
                <w:sz w:val="24"/>
              </w:rPr>
            </w:pPr>
          </w:p>
        </w:tc>
      </w:tr>
      <w:tr w:rsidR="00703C3A" w:rsidTr="00703C3A">
        <w:tc>
          <w:tcPr>
            <w:tcW w:w="5508" w:type="dxa"/>
          </w:tcPr>
          <w:p w:rsidR="00703C3A" w:rsidRDefault="004E211D" w:rsidP="00703C3A">
            <w:pPr>
              <w:rPr>
                <w:sz w:val="24"/>
              </w:rPr>
            </w:pPr>
            <w:r>
              <w:rPr>
                <w:sz w:val="24"/>
              </w:rPr>
              <w:t>Mass of CaCl</w:t>
            </w:r>
            <w:r w:rsidRPr="004E211D">
              <w:rPr>
                <w:sz w:val="24"/>
                <w:vertAlign w:val="subscript"/>
              </w:rPr>
              <w:t>2</w:t>
            </w:r>
            <w:r w:rsidR="00643125">
              <w:rPr>
                <w:sz w:val="24"/>
              </w:rPr>
              <w:t xml:space="preserve"> versus Freez</w:t>
            </w:r>
            <w:r>
              <w:rPr>
                <w:sz w:val="24"/>
              </w:rPr>
              <w:t>ing Point</w:t>
            </w:r>
          </w:p>
        </w:tc>
        <w:tc>
          <w:tcPr>
            <w:tcW w:w="5508" w:type="dxa"/>
          </w:tcPr>
          <w:p w:rsidR="00703C3A" w:rsidRDefault="00703C3A" w:rsidP="00703C3A">
            <w:pPr>
              <w:jc w:val="center"/>
              <w:rPr>
                <w:sz w:val="24"/>
              </w:rPr>
            </w:pPr>
          </w:p>
        </w:tc>
      </w:tr>
      <w:tr w:rsidR="00703C3A" w:rsidTr="00703C3A">
        <w:tc>
          <w:tcPr>
            <w:tcW w:w="5508" w:type="dxa"/>
          </w:tcPr>
          <w:p w:rsidR="00703C3A" w:rsidRDefault="004E211D" w:rsidP="00703C3A">
            <w:pPr>
              <w:rPr>
                <w:sz w:val="24"/>
              </w:rPr>
            </w:pPr>
            <w:r>
              <w:rPr>
                <w:sz w:val="24"/>
              </w:rPr>
              <w:t>Mass of C</w:t>
            </w:r>
            <w:r w:rsidRPr="004E211D"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H</w:t>
            </w:r>
            <w:r w:rsidRPr="004E211D"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>O</w:t>
            </w:r>
            <w:r w:rsidRPr="004E211D"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versus Boiling Point</w:t>
            </w:r>
          </w:p>
        </w:tc>
        <w:tc>
          <w:tcPr>
            <w:tcW w:w="5508" w:type="dxa"/>
          </w:tcPr>
          <w:p w:rsidR="00703C3A" w:rsidRDefault="00703C3A" w:rsidP="00703C3A">
            <w:pPr>
              <w:jc w:val="center"/>
              <w:rPr>
                <w:sz w:val="24"/>
              </w:rPr>
            </w:pPr>
          </w:p>
        </w:tc>
      </w:tr>
      <w:tr w:rsidR="00703C3A" w:rsidTr="00703C3A">
        <w:tc>
          <w:tcPr>
            <w:tcW w:w="5508" w:type="dxa"/>
          </w:tcPr>
          <w:p w:rsidR="00703C3A" w:rsidRDefault="004E211D" w:rsidP="00703C3A">
            <w:pPr>
              <w:rPr>
                <w:sz w:val="24"/>
              </w:rPr>
            </w:pPr>
            <w:r>
              <w:rPr>
                <w:sz w:val="24"/>
              </w:rPr>
              <w:t>Mass of C</w:t>
            </w:r>
            <w:r w:rsidRPr="004E211D"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H</w:t>
            </w:r>
            <w:r w:rsidRPr="004E211D"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>O</w:t>
            </w:r>
            <w:r w:rsidRPr="004E211D">
              <w:rPr>
                <w:sz w:val="24"/>
                <w:vertAlign w:val="subscript"/>
              </w:rPr>
              <w:t>6</w:t>
            </w:r>
            <w:r w:rsidR="00643125">
              <w:rPr>
                <w:sz w:val="24"/>
              </w:rPr>
              <w:t xml:space="preserve"> versus Freez</w:t>
            </w:r>
            <w:r>
              <w:rPr>
                <w:sz w:val="24"/>
              </w:rPr>
              <w:t>ing Point</w:t>
            </w:r>
          </w:p>
        </w:tc>
        <w:tc>
          <w:tcPr>
            <w:tcW w:w="5508" w:type="dxa"/>
          </w:tcPr>
          <w:p w:rsidR="00703C3A" w:rsidRDefault="00703C3A" w:rsidP="00703C3A">
            <w:pPr>
              <w:jc w:val="center"/>
              <w:rPr>
                <w:sz w:val="24"/>
              </w:rPr>
            </w:pPr>
          </w:p>
        </w:tc>
      </w:tr>
      <w:tr w:rsidR="004E211D" w:rsidTr="00703C3A">
        <w:tc>
          <w:tcPr>
            <w:tcW w:w="5508" w:type="dxa"/>
          </w:tcPr>
          <w:p w:rsidR="004E211D" w:rsidRDefault="004E211D" w:rsidP="00703C3A">
            <w:pPr>
              <w:rPr>
                <w:sz w:val="24"/>
              </w:rPr>
            </w:pPr>
            <w:r>
              <w:rPr>
                <w:sz w:val="24"/>
              </w:rPr>
              <w:t>Mass of Sand versus Boiling Point</w:t>
            </w:r>
          </w:p>
        </w:tc>
        <w:tc>
          <w:tcPr>
            <w:tcW w:w="5508" w:type="dxa"/>
          </w:tcPr>
          <w:p w:rsidR="004E211D" w:rsidRDefault="004E211D" w:rsidP="00703C3A">
            <w:pPr>
              <w:jc w:val="center"/>
              <w:rPr>
                <w:sz w:val="24"/>
              </w:rPr>
            </w:pPr>
          </w:p>
        </w:tc>
      </w:tr>
    </w:tbl>
    <w:p w:rsidR="004E211D" w:rsidRDefault="004E211D" w:rsidP="00EB64F1">
      <w:pPr>
        <w:rPr>
          <w:sz w:val="24"/>
          <w:u w:val="single"/>
        </w:rPr>
      </w:pPr>
    </w:p>
    <w:p w:rsidR="00EB64F1" w:rsidRPr="000D3BD2" w:rsidRDefault="000D3BD2" w:rsidP="00EB64F1">
      <w:pPr>
        <w:rPr>
          <w:sz w:val="24"/>
          <w:u w:val="single"/>
        </w:rPr>
      </w:pPr>
      <w:r>
        <w:rPr>
          <w:sz w:val="24"/>
          <w:u w:val="single"/>
        </w:rPr>
        <w:t>Questions:</w:t>
      </w:r>
    </w:p>
    <w:p w:rsidR="000D3BD2" w:rsidRPr="000D3BD2" w:rsidRDefault="000D3BD2" w:rsidP="000D3B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0D3BD2">
        <w:rPr>
          <w:rFonts w:ascii="Times New Roman" w:hAnsi="Times New Roman" w:cs="Times New Roman"/>
          <w:sz w:val="24"/>
        </w:rPr>
        <w:t xml:space="preserve">Construct a </w:t>
      </w:r>
      <w:r w:rsidRPr="000D3BD2">
        <w:rPr>
          <w:rFonts w:ascii="Times New Roman" w:hAnsi="Times New Roman" w:cs="Times New Roman"/>
          <w:b/>
          <w:sz w:val="24"/>
        </w:rPr>
        <w:t>claim</w:t>
      </w:r>
      <w:r w:rsidRPr="000D3BD2">
        <w:rPr>
          <w:rFonts w:ascii="Times New Roman" w:hAnsi="Times New Roman" w:cs="Times New Roman"/>
          <w:sz w:val="24"/>
        </w:rPr>
        <w:t xml:space="preserve"> that supports or contradicts the prediction made in the pre-lab questions. </w:t>
      </w:r>
    </w:p>
    <w:p w:rsidR="000D3BD2" w:rsidRDefault="000D3BD2" w:rsidP="000D3BD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D3BD2" w:rsidRDefault="000D3BD2" w:rsidP="000D3BD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D3BD2" w:rsidRDefault="000D3BD2" w:rsidP="000D3B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</w:t>
      </w:r>
      <w:r>
        <w:rPr>
          <w:rFonts w:ascii="Times New Roman" w:hAnsi="Times New Roman" w:cs="Times New Roman"/>
          <w:b/>
          <w:sz w:val="24"/>
        </w:rPr>
        <w:t xml:space="preserve"> evidence</w:t>
      </w:r>
      <w:r>
        <w:rPr>
          <w:rFonts w:ascii="Times New Roman" w:hAnsi="Times New Roman" w:cs="Times New Roman"/>
          <w:sz w:val="24"/>
        </w:rPr>
        <w:t xml:space="preserve"> that supports your claim. Use your</w:t>
      </w:r>
      <w:r>
        <w:rPr>
          <w:rFonts w:ascii="Times New Roman" w:hAnsi="Times New Roman" w:cs="Times New Roman"/>
          <w:b/>
          <w:sz w:val="24"/>
        </w:rPr>
        <w:t xml:space="preserve"> reasoning</w:t>
      </w:r>
      <w:r>
        <w:rPr>
          <w:rFonts w:ascii="Times New Roman" w:hAnsi="Times New Roman" w:cs="Times New Roman"/>
          <w:sz w:val="24"/>
        </w:rPr>
        <w:t xml:space="preserve"> skills to explain why your evidence is relevant. </w:t>
      </w:r>
    </w:p>
    <w:p w:rsidR="000D3BD2" w:rsidRDefault="000D3BD2" w:rsidP="000D3BD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D3BD2" w:rsidRDefault="000D3BD2" w:rsidP="000D3BD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D3BD2" w:rsidRDefault="000D3BD2" w:rsidP="000D3BD2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D3BD2" w:rsidRDefault="000D3BD2" w:rsidP="000D3B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Justify</w:t>
      </w:r>
      <w:r>
        <w:rPr>
          <w:rFonts w:ascii="Times New Roman" w:hAnsi="Times New Roman" w:cs="Times New Roman"/>
          <w:sz w:val="24"/>
        </w:rPr>
        <w:t xml:space="preserve"> the steps you took to obtain the evidence you obtained. </w:t>
      </w:r>
    </w:p>
    <w:p w:rsidR="004E211D" w:rsidRDefault="004E211D" w:rsidP="004E211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4E211D" w:rsidRDefault="004E211D" w:rsidP="004E211D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4E211D" w:rsidRDefault="004E211D" w:rsidP="004E211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E211D" w:rsidRDefault="004E211D" w:rsidP="000D3BD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Explain</w:t>
      </w:r>
      <w:r>
        <w:rPr>
          <w:rFonts w:ascii="Times New Roman" w:hAnsi="Times New Roman" w:cs="Times New Roman"/>
          <w:sz w:val="24"/>
        </w:rPr>
        <w:t xml:space="preserve"> the relationships between the types of compounds added to water and their affect on the boiling point and freezing point of pure water.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3109F" w:rsidRPr="00643125" w:rsidRDefault="00D3109F" w:rsidP="00643125">
      <w:pPr>
        <w:rPr>
          <w:sz w:val="24"/>
        </w:rPr>
      </w:pPr>
      <w:bookmarkStart w:id="0" w:name="_GoBack"/>
      <w:bookmarkEnd w:id="0"/>
    </w:p>
    <w:sectPr w:rsidR="00D3109F" w:rsidRPr="00643125" w:rsidSect="00C072C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909"/>
    <w:multiLevelType w:val="hybridMultilevel"/>
    <w:tmpl w:val="C20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97379"/>
    <w:multiLevelType w:val="hybridMultilevel"/>
    <w:tmpl w:val="7BFC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6722"/>
    <w:multiLevelType w:val="hybridMultilevel"/>
    <w:tmpl w:val="C20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294"/>
    <w:multiLevelType w:val="hybridMultilevel"/>
    <w:tmpl w:val="00C4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69E"/>
    <w:multiLevelType w:val="hybridMultilevel"/>
    <w:tmpl w:val="BCC2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1BB"/>
    <w:rsid w:val="000351BB"/>
    <w:rsid w:val="000D3BD2"/>
    <w:rsid w:val="00115965"/>
    <w:rsid w:val="001A2CFD"/>
    <w:rsid w:val="004C4FDA"/>
    <w:rsid w:val="004E211D"/>
    <w:rsid w:val="00573DAD"/>
    <w:rsid w:val="005A339E"/>
    <w:rsid w:val="005B0476"/>
    <w:rsid w:val="00604163"/>
    <w:rsid w:val="006056F5"/>
    <w:rsid w:val="00643125"/>
    <w:rsid w:val="00675315"/>
    <w:rsid w:val="00694EBC"/>
    <w:rsid w:val="00703C3A"/>
    <w:rsid w:val="00734ECB"/>
    <w:rsid w:val="00957212"/>
    <w:rsid w:val="009C38E5"/>
    <w:rsid w:val="00C072C9"/>
    <w:rsid w:val="00D3109F"/>
    <w:rsid w:val="00E25549"/>
    <w:rsid w:val="00E31479"/>
    <w:rsid w:val="00EB64F1"/>
    <w:rsid w:val="00EE627B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DA47"/>
  <w15:docId w15:val="{B4CDDD9C-CA82-4C44-B5B5-6825F380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15EE-8705-431A-9833-BD41C2F8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17</cp:revision>
  <dcterms:created xsi:type="dcterms:W3CDTF">2010-06-07T17:07:00Z</dcterms:created>
  <dcterms:modified xsi:type="dcterms:W3CDTF">2022-02-28T17:36:00Z</dcterms:modified>
</cp:coreProperties>
</file>